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E12B0" w14:textId="77777777" w:rsidR="00980349" w:rsidRPr="00A55E77" w:rsidRDefault="00980349" w:rsidP="00980349">
      <w:pPr>
        <w:spacing w:after="0" w:line="240" w:lineRule="auto"/>
        <w:jc w:val="both"/>
        <w:rPr>
          <w:rFonts w:ascii="Arial" w:eastAsia="Arial" w:hAnsi="Arial" w:cs="Arial"/>
          <w:sz w:val="20"/>
          <w:szCs w:val="20"/>
          <w:lang w:eastAsia="pt-BR"/>
        </w:rPr>
      </w:pPr>
    </w:p>
    <w:p w14:paraId="0FCFD563" w14:textId="77777777" w:rsidR="00980349" w:rsidRPr="00A55E77" w:rsidRDefault="00980349" w:rsidP="00980349">
      <w:pPr>
        <w:spacing w:after="0" w:line="240" w:lineRule="auto"/>
        <w:jc w:val="both"/>
        <w:rPr>
          <w:rFonts w:ascii="Arial" w:eastAsia="Arial" w:hAnsi="Arial" w:cs="Arial"/>
          <w:sz w:val="20"/>
          <w:szCs w:val="20"/>
          <w:lang w:eastAsia="pt-BR"/>
        </w:rPr>
      </w:pPr>
    </w:p>
    <w:p w14:paraId="3339FCB9" w14:textId="2E4B9FFB" w:rsidR="00980349" w:rsidRPr="00980349" w:rsidRDefault="00980349" w:rsidP="00980349">
      <w:pPr>
        <w:tabs>
          <w:tab w:val="left" w:pos="5932"/>
        </w:tabs>
        <w:spacing w:after="0" w:line="240" w:lineRule="auto"/>
        <w:jc w:val="center"/>
        <w:rPr>
          <w:rFonts w:ascii="Times New Roman" w:eastAsia="Times New Roman" w:hAnsi="Times New Roman" w:cs="Times New Roman"/>
          <w:b/>
          <w:color w:val="385623" w:themeColor="accent6" w:themeShade="80"/>
          <w:sz w:val="24"/>
          <w:szCs w:val="24"/>
          <w:lang w:eastAsia="pt-BR"/>
        </w:rPr>
      </w:pPr>
      <w:r w:rsidRPr="00980349">
        <w:rPr>
          <w:rFonts w:ascii="Times New Roman" w:eastAsia="Times New Roman" w:hAnsi="Times New Roman" w:cs="Times New Roman"/>
          <w:b/>
          <w:color w:val="385623" w:themeColor="accent6" w:themeShade="80"/>
          <w:sz w:val="24"/>
          <w:szCs w:val="24"/>
          <w:lang w:eastAsia="pt-BR"/>
        </w:rPr>
        <w:t xml:space="preserve">LISTA DE VERIFICAÇÃO – </w:t>
      </w:r>
      <w:r w:rsidR="00EB60B9">
        <w:rPr>
          <w:rFonts w:ascii="Times New Roman" w:eastAsia="Times New Roman" w:hAnsi="Times New Roman" w:cs="Times New Roman"/>
          <w:b/>
          <w:color w:val="385623" w:themeColor="accent6" w:themeShade="80"/>
          <w:sz w:val="24"/>
          <w:szCs w:val="24"/>
          <w:lang w:eastAsia="pt-BR"/>
        </w:rPr>
        <w:t>PREGÃO</w:t>
      </w:r>
      <w:r w:rsidR="007050DD">
        <w:rPr>
          <w:rFonts w:ascii="Times New Roman" w:eastAsia="Times New Roman" w:hAnsi="Times New Roman" w:cs="Times New Roman"/>
          <w:b/>
          <w:color w:val="385623" w:themeColor="accent6" w:themeShade="80"/>
          <w:sz w:val="24"/>
          <w:szCs w:val="24"/>
          <w:lang w:eastAsia="pt-BR"/>
        </w:rPr>
        <w:t xml:space="preserve"> </w:t>
      </w:r>
    </w:p>
    <w:p w14:paraId="52A1232B" w14:textId="77777777" w:rsidR="00980349" w:rsidRPr="00A55E77" w:rsidRDefault="00980349" w:rsidP="00980349">
      <w:pPr>
        <w:spacing w:after="0" w:line="240" w:lineRule="auto"/>
        <w:jc w:val="both"/>
        <w:rPr>
          <w:rFonts w:ascii="Arial" w:eastAsia="Times New Roman" w:hAnsi="Arial" w:cs="Arial"/>
          <w:b/>
          <w:sz w:val="28"/>
          <w:szCs w:val="16"/>
          <w:lang w:eastAsia="pt-BR"/>
        </w:rPr>
      </w:pPr>
    </w:p>
    <w:tbl>
      <w:tblPr>
        <w:tblStyle w:val="TabeladeLista4-nfase6"/>
        <w:tblpPr w:leftFromText="141" w:rightFromText="141" w:vertAnchor="text" w:horzAnchor="margin" w:tblpXSpec="center" w:tblpY="130"/>
        <w:tblW w:w="5000" w:type="pct"/>
        <w:tblLook w:val="04A0" w:firstRow="1" w:lastRow="0" w:firstColumn="1" w:lastColumn="0" w:noHBand="0" w:noVBand="1"/>
      </w:tblPr>
      <w:tblGrid>
        <w:gridCol w:w="855"/>
        <w:gridCol w:w="4359"/>
        <w:gridCol w:w="1480"/>
        <w:gridCol w:w="1352"/>
        <w:gridCol w:w="2376"/>
      </w:tblGrid>
      <w:tr w:rsidR="00980349" w:rsidRPr="00A55E77" w14:paraId="52B2C9DA" w14:textId="77777777" w:rsidTr="03048D3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hideMark/>
          </w:tcPr>
          <w:p w14:paraId="0ACEF9EC" w14:textId="77777777" w:rsidR="00980349" w:rsidRPr="00A55E77" w:rsidRDefault="00980349">
            <w:pPr>
              <w:jc w:val="both"/>
              <w:rPr>
                <w:rFonts w:ascii="Times New Roman" w:eastAsia="Times New Roman" w:hAnsi="Times New Roman" w:cs="Times New Roman"/>
                <w:b w:val="0"/>
                <w:bCs w:val="0"/>
                <w:color w:val="auto"/>
                <w:sz w:val="20"/>
                <w:szCs w:val="20"/>
                <w:lang w:eastAsia="pt-BR"/>
              </w:rPr>
            </w:pPr>
            <w:r w:rsidRPr="00A55E77">
              <w:rPr>
                <w:rFonts w:ascii="Times New Roman" w:eastAsia="Times New Roman" w:hAnsi="Times New Roman" w:cs="Times New Roman"/>
                <w:color w:val="auto"/>
                <w:sz w:val="20"/>
                <w:szCs w:val="20"/>
                <w:lang w:eastAsia="pt-BR"/>
              </w:rPr>
              <w:t>Item</w:t>
            </w:r>
          </w:p>
        </w:tc>
        <w:tc>
          <w:tcPr>
            <w:tcW w:w="4359" w:type="dxa"/>
            <w:hideMark/>
          </w:tcPr>
          <w:p w14:paraId="41568948" w14:textId="77777777" w:rsidR="00980349" w:rsidRPr="00A55E77" w:rsidRDefault="0098034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pt-BR"/>
              </w:rPr>
            </w:pPr>
            <w:r w:rsidRPr="00A55E77">
              <w:rPr>
                <w:rFonts w:ascii="Times New Roman" w:eastAsia="Times New Roman" w:hAnsi="Times New Roman" w:cs="Times New Roman"/>
                <w:color w:val="auto"/>
                <w:sz w:val="20"/>
                <w:szCs w:val="20"/>
                <w:lang w:eastAsia="pt-BR"/>
              </w:rPr>
              <w:t>Descrição</w:t>
            </w:r>
          </w:p>
        </w:tc>
        <w:tc>
          <w:tcPr>
            <w:tcW w:w="1480" w:type="dxa"/>
            <w:hideMark/>
          </w:tcPr>
          <w:p w14:paraId="2FDD71FD" w14:textId="77777777" w:rsidR="00980349" w:rsidRPr="00A55E77" w:rsidRDefault="0098034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pt-BR"/>
              </w:rPr>
            </w:pPr>
            <w:r w:rsidRPr="00A55E77">
              <w:rPr>
                <w:rFonts w:ascii="Times New Roman" w:eastAsia="Times New Roman" w:hAnsi="Times New Roman" w:cs="Times New Roman"/>
                <w:color w:val="auto"/>
                <w:sz w:val="20"/>
                <w:szCs w:val="20"/>
                <w:lang w:eastAsia="pt-BR"/>
              </w:rPr>
              <w:t>Base Legal e Referências (Critério)</w:t>
            </w:r>
          </w:p>
        </w:tc>
        <w:tc>
          <w:tcPr>
            <w:tcW w:w="1352" w:type="dxa"/>
          </w:tcPr>
          <w:p w14:paraId="5D6AC0CA" w14:textId="77777777" w:rsidR="00980349" w:rsidRPr="00A55E77" w:rsidRDefault="0098034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0"/>
                <w:szCs w:val="20"/>
                <w:lang w:eastAsia="pt-BR"/>
              </w:rPr>
            </w:pPr>
            <w:r w:rsidRPr="00A55E77">
              <w:rPr>
                <w:rFonts w:ascii="Times New Roman" w:eastAsia="Times New Roman" w:hAnsi="Times New Roman" w:cs="Times New Roman"/>
                <w:color w:val="auto"/>
                <w:sz w:val="20"/>
                <w:szCs w:val="20"/>
                <w:lang w:eastAsia="pt-BR"/>
              </w:rPr>
              <w:t>Atende plenamente a exigência?</w:t>
            </w:r>
          </w:p>
          <w:p w14:paraId="6372E2F7" w14:textId="77777777" w:rsidR="00980349" w:rsidRPr="00A55E77" w:rsidRDefault="0098034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0"/>
                <w:szCs w:val="20"/>
                <w:lang w:eastAsia="pt-BR"/>
              </w:rPr>
            </w:pPr>
            <w:r w:rsidRPr="00A55E77">
              <w:rPr>
                <w:rFonts w:ascii="Times New Roman" w:eastAsia="Times New Roman" w:hAnsi="Times New Roman" w:cs="Times New Roman"/>
                <w:color w:val="auto"/>
                <w:sz w:val="20"/>
                <w:szCs w:val="20"/>
                <w:lang w:eastAsia="pt-BR"/>
              </w:rPr>
              <w:t>(sim, não ou não se aplica)</w:t>
            </w:r>
          </w:p>
        </w:tc>
        <w:tc>
          <w:tcPr>
            <w:tcW w:w="2376" w:type="dxa"/>
            <w:hideMark/>
          </w:tcPr>
          <w:p w14:paraId="497A18EA" w14:textId="77777777" w:rsidR="00980349" w:rsidRPr="00A55E77" w:rsidRDefault="0098034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pt-BR"/>
              </w:rPr>
            </w:pPr>
            <w:r w:rsidRPr="00A55E77">
              <w:rPr>
                <w:rFonts w:ascii="Times New Roman" w:eastAsia="Times New Roman" w:hAnsi="Times New Roman" w:cs="Times New Roman"/>
                <w:color w:val="auto"/>
                <w:sz w:val="20"/>
                <w:szCs w:val="20"/>
                <w:lang w:eastAsia="pt-BR"/>
              </w:rPr>
              <w:t>Observação</w:t>
            </w:r>
          </w:p>
          <w:p w14:paraId="6C1A9429" w14:textId="77777777" w:rsidR="00980349" w:rsidRPr="00A55E77" w:rsidRDefault="0098034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20"/>
                <w:szCs w:val="20"/>
                <w:lang w:eastAsia="pt-BR"/>
              </w:rPr>
            </w:pPr>
          </w:p>
        </w:tc>
      </w:tr>
      <w:tr w:rsidR="00980349" w:rsidRPr="00A55E77" w14:paraId="36ACB818"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2FF68BD5"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1.1</w:t>
            </w:r>
          </w:p>
        </w:tc>
        <w:tc>
          <w:tcPr>
            <w:tcW w:w="4359" w:type="dxa"/>
          </w:tcPr>
          <w:p w14:paraId="205F49D7"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trike/>
                <w:sz w:val="18"/>
                <w:szCs w:val="18"/>
              </w:rPr>
            </w:pPr>
            <w:r w:rsidRPr="00A55E77">
              <w:rPr>
                <w:rFonts w:ascii="Times New Roman" w:hAnsi="Times New Roman" w:cs="Times New Roman"/>
                <w:sz w:val="18"/>
                <w:szCs w:val="18"/>
              </w:rPr>
              <w:t xml:space="preserve">A demanda estabelecida no DFD se encontra prevista no Plano de Contratações Anual (PCA)? </w:t>
            </w:r>
          </w:p>
        </w:tc>
        <w:tc>
          <w:tcPr>
            <w:tcW w:w="1480" w:type="dxa"/>
          </w:tcPr>
          <w:p w14:paraId="02A08052" w14:textId="77777777" w:rsidR="00980349" w:rsidRPr="00A55E77" w:rsidRDefault="00980349">
            <w:pPr>
              <w:pStyle w:val="PargrafodaLista"/>
              <w:numPr>
                <w:ilvl w:val="0"/>
                <w:numId w:val="1"/>
              </w:numPr>
              <w:spacing w:before="40" w:after="40"/>
              <w:ind w:left="73" w:hanging="11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Decreto Estadual nº.</w:t>
            </w:r>
          </w:p>
        </w:tc>
        <w:tc>
          <w:tcPr>
            <w:tcW w:w="1352" w:type="dxa"/>
          </w:tcPr>
          <w:p w14:paraId="62677AA4"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36D8CFE8"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30A7D08E"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1B1F4F22"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1.2</w:t>
            </w:r>
          </w:p>
        </w:tc>
        <w:tc>
          <w:tcPr>
            <w:tcW w:w="4359" w:type="dxa"/>
          </w:tcPr>
          <w:p w14:paraId="1B2B79BC"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trike/>
                <w:sz w:val="18"/>
                <w:szCs w:val="18"/>
              </w:rPr>
            </w:pPr>
            <w:r w:rsidRPr="00A55E77">
              <w:rPr>
                <w:rFonts w:ascii="Times New Roman" w:hAnsi="Times New Roman" w:cs="Times New Roman"/>
                <w:sz w:val="18"/>
                <w:szCs w:val="18"/>
              </w:rPr>
              <w:t>Caso a demanda não esteja prevista no PCA vigente, foi providenciada alteração do PCA mediante justificativa do setor responsável pela demanda, e publicado no sítio oficial do órgão ou entidade após aprovação da Autoridade Competente?</w:t>
            </w:r>
          </w:p>
        </w:tc>
        <w:tc>
          <w:tcPr>
            <w:tcW w:w="1480" w:type="dxa"/>
          </w:tcPr>
          <w:p w14:paraId="6DE9E57B" w14:textId="77777777" w:rsidR="00980349" w:rsidRPr="00A55E77" w:rsidRDefault="00980349">
            <w:pPr>
              <w:pStyle w:val="PargrafodaLista"/>
              <w:numPr>
                <w:ilvl w:val="0"/>
                <w:numId w:val="1"/>
              </w:numPr>
              <w:spacing w:before="40" w:after="40"/>
              <w:ind w:left="73" w:hanging="11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 xml:space="preserve">Decreto Estadual nº  </w:t>
            </w:r>
          </w:p>
        </w:tc>
        <w:tc>
          <w:tcPr>
            <w:tcW w:w="1352" w:type="dxa"/>
          </w:tcPr>
          <w:p w14:paraId="411584C3"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71930806"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0629944D"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30F8B386"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 xml:space="preserve">1.3 </w:t>
            </w:r>
          </w:p>
        </w:tc>
        <w:tc>
          <w:tcPr>
            <w:tcW w:w="4359" w:type="dxa"/>
          </w:tcPr>
          <w:p w14:paraId="500BF0A6"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Foi verificada se há ata de registro de preços vigente com o mesmo objeto?</w:t>
            </w:r>
          </w:p>
        </w:tc>
        <w:tc>
          <w:tcPr>
            <w:tcW w:w="1480" w:type="dxa"/>
          </w:tcPr>
          <w:p w14:paraId="751BE964"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352" w:type="dxa"/>
          </w:tcPr>
          <w:p w14:paraId="4AD5A068"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00779206"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1B5A5076" w14:textId="77777777" w:rsidTr="007F5E13">
        <w:trPr>
          <w:trHeight w:val="567"/>
        </w:trPr>
        <w:tc>
          <w:tcPr>
            <w:cnfStyle w:val="001000000000" w:firstRow="0" w:lastRow="0" w:firstColumn="1" w:lastColumn="0" w:oddVBand="0" w:evenVBand="0" w:oddHBand="0" w:evenHBand="0" w:firstRowFirstColumn="0" w:firstRowLastColumn="0" w:lastRowFirstColumn="0" w:lastRowLastColumn="0"/>
            <w:tcW w:w="855" w:type="dxa"/>
            <w:shd w:val="clear" w:color="auto" w:fill="A8D08D" w:themeFill="accent6" w:themeFillTint="99"/>
            <w:vAlign w:val="center"/>
          </w:tcPr>
          <w:p w14:paraId="408B790F" w14:textId="2CC4BD13" w:rsidR="00980349" w:rsidRPr="00A55E77" w:rsidRDefault="00980349" w:rsidP="007F5E13">
            <w:pPr>
              <w:rPr>
                <w:rFonts w:ascii="Times New Roman" w:hAnsi="Times New Roman" w:cs="Times New Roman"/>
                <w:sz w:val="20"/>
                <w:szCs w:val="20"/>
              </w:rPr>
            </w:pPr>
            <w:r w:rsidRPr="00A55E77">
              <w:rPr>
                <w:rFonts w:ascii="Times New Roman" w:hAnsi="Times New Roman" w:cs="Times New Roman"/>
                <w:sz w:val="20"/>
                <w:szCs w:val="20"/>
              </w:rPr>
              <w:t>2.</w:t>
            </w:r>
            <w:r w:rsidR="00510179">
              <w:rPr>
                <w:rFonts w:ascii="Times New Roman" w:hAnsi="Times New Roman" w:cs="Times New Roman"/>
                <w:sz w:val="20"/>
                <w:szCs w:val="20"/>
              </w:rPr>
              <w:t>1</w:t>
            </w:r>
          </w:p>
        </w:tc>
        <w:tc>
          <w:tcPr>
            <w:tcW w:w="9567" w:type="dxa"/>
            <w:gridSpan w:val="4"/>
            <w:shd w:val="clear" w:color="auto" w:fill="A8D08D" w:themeFill="accent6" w:themeFillTint="99"/>
            <w:vAlign w:val="center"/>
          </w:tcPr>
          <w:p w14:paraId="41B01675" w14:textId="77777777" w:rsidR="00980349" w:rsidRPr="00A55E77" w:rsidRDefault="00980349" w:rsidP="007F5E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eastAsia="pt-BR"/>
              </w:rPr>
            </w:pPr>
            <w:r w:rsidRPr="00A55E77">
              <w:rPr>
                <w:rFonts w:ascii="Times New Roman" w:eastAsia="Times New Roman" w:hAnsi="Times New Roman" w:cs="Times New Roman"/>
                <w:b/>
                <w:bCs/>
                <w:sz w:val="20"/>
                <w:szCs w:val="20"/>
                <w:lang w:eastAsia="pt-BR"/>
              </w:rPr>
              <w:t>Itens mínimos obrigatórios (caso haja a elaboração do ETP)</w:t>
            </w:r>
          </w:p>
        </w:tc>
      </w:tr>
      <w:tr w:rsidR="00980349" w:rsidRPr="00A55E77" w14:paraId="253B9189"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vMerge w:val="restart"/>
          </w:tcPr>
          <w:p w14:paraId="72CD7D0E" w14:textId="77777777" w:rsidR="00980349" w:rsidRPr="00A55E77" w:rsidRDefault="00980349">
            <w:pPr>
              <w:jc w:val="both"/>
              <w:rPr>
                <w:rFonts w:ascii="Times New Roman" w:hAnsi="Times New Roman" w:cs="Times New Roman"/>
                <w:b w:val="0"/>
                <w:bCs w:val="0"/>
                <w:sz w:val="18"/>
                <w:szCs w:val="18"/>
              </w:rPr>
            </w:pPr>
          </w:p>
          <w:p w14:paraId="50437925" w14:textId="77777777" w:rsidR="00980349" w:rsidRPr="00A55E77" w:rsidRDefault="00980349">
            <w:pPr>
              <w:jc w:val="both"/>
              <w:rPr>
                <w:rFonts w:ascii="Times New Roman" w:hAnsi="Times New Roman" w:cs="Times New Roman"/>
                <w:sz w:val="18"/>
                <w:szCs w:val="18"/>
              </w:rPr>
            </w:pPr>
            <w:r w:rsidRPr="00A55E77">
              <w:rPr>
                <w:rFonts w:ascii="Times New Roman" w:hAnsi="Times New Roman" w:cs="Times New Roman"/>
                <w:sz w:val="18"/>
                <w:szCs w:val="18"/>
              </w:rPr>
              <w:t>2.2</w:t>
            </w:r>
          </w:p>
        </w:tc>
        <w:tc>
          <w:tcPr>
            <w:tcW w:w="4359" w:type="dxa"/>
          </w:tcPr>
          <w:p w14:paraId="478B7268"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O ETP foi devidamente assinado pelo(s):</w:t>
            </w:r>
          </w:p>
          <w:p w14:paraId="4BB0E42F" w14:textId="77777777" w:rsidR="00980349" w:rsidRPr="00A55E77" w:rsidRDefault="00980349">
            <w:pPr>
              <w:pStyle w:val="Pargrafoda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pt-BR"/>
              </w:rPr>
            </w:pPr>
            <w:r w:rsidRPr="00A55E77">
              <w:rPr>
                <w:rFonts w:ascii="Times New Roman" w:hAnsi="Times New Roman" w:cs="Times New Roman"/>
                <w:sz w:val="18"/>
                <w:szCs w:val="18"/>
              </w:rPr>
              <w:t>Equipe de planejamento da contratação responsável pela elaboração e da área requisitante, em caso de demanda que exija análise especializada.</w:t>
            </w:r>
          </w:p>
        </w:tc>
        <w:tc>
          <w:tcPr>
            <w:tcW w:w="1480" w:type="dxa"/>
          </w:tcPr>
          <w:p w14:paraId="5C2EC832"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pt-BR"/>
              </w:rPr>
            </w:pPr>
            <w:r w:rsidRPr="00A55E77">
              <w:rPr>
                <w:rFonts w:ascii="Times New Roman" w:hAnsi="Times New Roman" w:cs="Times New Roman"/>
                <w:sz w:val="18"/>
                <w:szCs w:val="18"/>
              </w:rPr>
              <w:t>Decreto Estadual nº.</w:t>
            </w:r>
          </w:p>
        </w:tc>
        <w:tc>
          <w:tcPr>
            <w:tcW w:w="1352" w:type="dxa"/>
          </w:tcPr>
          <w:p w14:paraId="09C3204D"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pt-BR"/>
              </w:rPr>
            </w:pPr>
          </w:p>
        </w:tc>
        <w:tc>
          <w:tcPr>
            <w:tcW w:w="2376" w:type="dxa"/>
          </w:tcPr>
          <w:p w14:paraId="1DBAE04C"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pt-BR"/>
              </w:rPr>
            </w:pPr>
          </w:p>
        </w:tc>
      </w:tr>
      <w:tr w:rsidR="00980349" w:rsidRPr="00A55E77" w14:paraId="606FDCCD"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vMerge/>
          </w:tcPr>
          <w:p w14:paraId="794B0B02" w14:textId="77777777" w:rsidR="00980349" w:rsidRPr="00A55E77" w:rsidRDefault="00980349">
            <w:pPr>
              <w:jc w:val="both"/>
              <w:rPr>
                <w:rFonts w:ascii="Times New Roman" w:hAnsi="Times New Roman" w:cs="Times New Roman"/>
                <w:b w:val="0"/>
                <w:bCs w:val="0"/>
                <w:sz w:val="18"/>
                <w:szCs w:val="18"/>
              </w:rPr>
            </w:pPr>
          </w:p>
        </w:tc>
        <w:tc>
          <w:tcPr>
            <w:tcW w:w="4359" w:type="dxa"/>
          </w:tcPr>
          <w:p w14:paraId="4EF24E8D" w14:textId="77777777" w:rsidR="00980349" w:rsidRPr="00A55E77" w:rsidRDefault="00980349">
            <w:pPr>
              <w:pStyle w:val="Pargrafoda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 xml:space="preserve">Aprovação pela autoridade competente. </w:t>
            </w:r>
          </w:p>
          <w:p w14:paraId="40BC56C2"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 xml:space="preserve">(Se houver delegação de competência ou substituição, justificar). </w:t>
            </w:r>
          </w:p>
        </w:tc>
        <w:tc>
          <w:tcPr>
            <w:tcW w:w="1480" w:type="dxa"/>
          </w:tcPr>
          <w:p w14:paraId="14591AA9"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pt-BR"/>
              </w:rPr>
            </w:pPr>
            <w:r w:rsidRPr="00A55E77">
              <w:rPr>
                <w:rFonts w:ascii="Times New Roman" w:hAnsi="Times New Roman" w:cs="Times New Roman"/>
                <w:sz w:val="18"/>
                <w:szCs w:val="18"/>
              </w:rPr>
              <w:t>Decreto Estadual nº.</w:t>
            </w:r>
          </w:p>
        </w:tc>
        <w:tc>
          <w:tcPr>
            <w:tcW w:w="1352" w:type="dxa"/>
          </w:tcPr>
          <w:p w14:paraId="39607221"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pt-BR"/>
              </w:rPr>
            </w:pPr>
          </w:p>
        </w:tc>
        <w:tc>
          <w:tcPr>
            <w:tcW w:w="2376" w:type="dxa"/>
          </w:tcPr>
          <w:p w14:paraId="44072053"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pt-BR"/>
              </w:rPr>
            </w:pPr>
          </w:p>
        </w:tc>
      </w:tr>
      <w:tr w:rsidR="00980349" w:rsidRPr="00A55E77" w14:paraId="5F9126DD"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3E769DB5" w14:textId="77777777" w:rsidR="00980349" w:rsidRPr="00A55E77" w:rsidRDefault="00980349">
            <w:pPr>
              <w:jc w:val="both"/>
              <w:rPr>
                <w:rFonts w:ascii="Times New Roman" w:hAnsi="Times New Roman" w:cs="Times New Roman"/>
                <w:sz w:val="18"/>
                <w:szCs w:val="18"/>
              </w:rPr>
            </w:pPr>
            <w:r w:rsidRPr="00A55E77">
              <w:rPr>
                <w:rFonts w:ascii="Times New Roman" w:hAnsi="Times New Roman" w:cs="Times New Roman"/>
                <w:sz w:val="18"/>
                <w:szCs w:val="18"/>
              </w:rPr>
              <w:t>2.2.1</w:t>
            </w:r>
          </w:p>
        </w:tc>
        <w:tc>
          <w:tcPr>
            <w:tcW w:w="4359" w:type="dxa"/>
          </w:tcPr>
          <w:p w14:paraId="678CFE8B"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a descrição da necessidade da contratação?</w:t>
            </w:r>
          </w:p>
        </w:tc>
        <w:tc>
          <w:tcPr>
            <w:tcW w:w="1480" w:type="dxa"/>
          </w:tcPr>
          <w:p w14:paraId="270E19E0"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Lei Federal nº 14.133/2021, art. 18, §1º, I.</w:t>
            </w:r>
          </w:p>
        </w:tc>
        <w:tc>
          <w:tcPr>
            <w:tcW w:w="1352" w:type="dxa"/>
          </w:tcPr>
          <w:p w14:paraId="6303781F"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p>
        </w:tc>
        <w:tc>
          <w:tcPr>
            <w:tcW w:w="2376" w:type="dxa"/>
          </w:tcPr>
          <w:p w14:paraId="17241D9F"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p>
        </w:tc>
      </w:tr>
      <w:tr w:rsidR="00980349" w:rsidRPr="00A55E77" w14:paraId="1C5ADCDA"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5E8CDEC6"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2.2.3</w:t>
            </w:r>
          </w:p>
        </w:tc>
        <w:tc>
          <w:tcPr>
            <w:tcW w:w="4359" w:type="dxa"/>
          </w:tcPr>
          <w:p w14:paraId="5D4B40BF"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No caso de compra ou de locação de bens, foi considerado no ETP os custos e os benefícios de cada opção, com indicação da alternativa mais vantajosa?</w:t>
            </w:r>
          </w:p>
        </w:tc>
        <w:tc>
          <w:tcPr>
            <w:tcW w:w="1480" w:type="dxa"/>
          </w:tcPr>
          <w:p w14:paraId="2AFFD207"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Lei Federal nº 14.133/2021, art. 44.</w:t>
            </w:r>
          </w:p>
        </w:tc>
        <w:tc>
          <w:tcPr>
            <w:tcW w:w="1352" w:type="dxa"/>
          </w:tcPr>
          <w:p w14:paraId="33292CF0"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p>
        </w:tc>
        <w:tc>
          <w:tcPr>
            <w:tcW w:w="2376" w:type="dxa"/>
          </w:tcPr>
          <w:p w14:paraId="4DADB739"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p>
        </w:tc>
      </w:tr>
      <w:tr w:rsidR="00980349" w:rsidRPr="00A55E77" w14:paraId="2B25975C"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64D7542F"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2.2.4</w:t>
            </w:r>
          </w:p>
        </w:tc>
        <w:tc>
          <w:tcPr>
            <w:tcW w:w="4359" w:type="dxa"/>
          </w:tcPr>
          <w:p w14:paraId="33C589BC"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a estimativa das quantidades a serem contratadas, acompanhada das memórias de cálculo e dos documentos que lhe dão suporte?</w:t>
            </w:r>
          </w:p>
        </w:tc>
        <w:tc>
          <w:tcPr>
            <w:tcW w:w="1480" w:type="dxa"/>
          </w:tcPr>
          <w:p w14:paraId="3C41B209"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Lei Federal nº 14.133/2021, art. 18, §1º, IV.</w:t>
            </w:r>
          </w:p>
        </w:tc>
        <w:tc>
          <w:tcPr>
            <w:tcW w:w="1352" w:type="dxa"/>
          </w:tcPr>
          <w:p w14:paraId="3F57DAB6"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p>
        </w:tc>
        <w:tc>
          <w:tcPr>
            <w:tcW w:w="2376" w:type="dxa"/>
          </w:tcPr>
          <w:p w14:paraId="286E50FC"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p>
        </w:tc>
      </w:tr>
      <w:tr w:rsidR="00980349" w:rsidRPr="00A55E77" w14:paraId="5D085C22"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5C2C66A8"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2.2.5</w:t>
            </w:r>
          </w:p>
        </w:tc>
        <w:tc>
          <w:tcPr>
            <w:tcW w:w="4359" w:type="dxa"/>
          </w:tcPr>
          <w:p w14:paraId="2E6B2AC0"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 xml:space="preserve">Consta a estimativa do valor da contratação, acompanhada dos preços unitários referenciais, das memórias de cálculo e dos documentos que lhe dão suporte? </w:t>
            </w:r>
          </w:p>
        </w:tc>
        <w:tc>
          <w:tcPr>
            <w:tcW w:w="1480" w:type="dxa"/>
          </w:tcPr>
          <w:p w14:paraId="0C025B0A" w14:textId="3820B09E" w:rsidR="00980349" w:rsidRPr="00227C96" w:rsidRDefault="00980349" w:rsidP="00227C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 xml:space="preserve">Lei Federal nº 14.133/2021, art. 18, §1º, VI. </w:t>
            </w:r>
          </w:p>
        </w:tc>
        <w:tc>
          <w:tcPr>
            <w:tcW w:w="1352" w:type="dxa"/>
          </w:tcPr>
          <w:p w14:paraId="516B572A"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p>
        </w:tc>
        <w:tc>
          <w:tcPr>
            <w:tcW w:w="2376" w:type="dxa"/>
          </w:tcPr>
          <w:p w14:paraId="1DFBB981"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p>
        </w:tc>
      </w:tr>
      <w:tr w:rsidR="00980349" w:rsidRPr="00A55E77" w14:paraId="2E419F1E"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24C36F20"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2.2.6</w:t>
            </w:r>
          </w:p>
        </w:tc>
        <w:tc>
          <w:tcPr>
            <w:tcW w:w="4359" w:type="dxa"/>
          </w:tcPr>
          <w:p w14:paraId="788AF23E"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a justificativa para o parcelamento ou não da contratação?</w:t>
            </w:r>
          </w:p>
        </w:tc>
        <w:tc>
          <w:tcPr>
            <w:tcW w:w="1480" w:type="dxa"/>
          </w:tcPr>
          <w:p w14:paraId="057C29A4"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Lei Federal nº 14.133/2021, art. 18, §1º, VIII.</w:t>
            </w:r>
          </w:p>
        </w:tc>
        <w:tc>
          <w:tcPr>
            <w:tcW w:w="1352" w:type="dxa"/>
          </w:tcPr>
          <w:p w14:paraId="07562876"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p>
        </w:tc>
        <w:tc>
          <w:tcPr>
            <w:tcW w:w="2376" w:type="dxa"/>
          </w:tcPr>
          <w:p w14:paraId="0F5AECF8"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p>
        </w:tc>
      </w:tr>
      <w:tr w:rsidR="00980349" w:rsidRPr="00A55E77" w14:paraId="413DD0B1"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2681FE25"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2.2.7</w:t>
            </w:r>
          </w:p>
        </w:tc>
        <w:tc>
          <w:tcPr>
            <w:tcW w:w="4359" w:type="dxa"/>
          </w:tcPr>
          <w:p w14:paraId="63FF866A"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o posicionamento conclusivo sobre a adequação da contratação para o atendimento da necessidade a que se destina?</w:t>
            </w:r>
          </w:p>
        </w:tc>
        <w:tc>
          <w:tcPr>
            <w:tcW w:w="1480" w:type="dxa"/>
          </w:tcPr>
          <w:p w14:paraId="5CD47A74"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Lei Federal nº 14.133/2021, art. 18, XIII.</w:t>
            </w:r>
          </w:p>
          <w:p w14:paraId="5E6AAE33"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352" w:type="dxa"/>
          </w:tcPr>
          <w:p w14:paraId="3DA9B03F"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p>
        </w:tc>
        <w:tc>
          <w:tcPr>
            <w:tcW w:w="2376" w:type="dxa"/>
          </w:tcPr>
          <w:p w14:paraId="31DB32EF"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p>
        </w:tc>
      </w:tr>
      <w:tr w:rsidR="00980349" w:rsidRPr="00A55E77" w14:paraId="29F11C36"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7B7BF648"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2.2.8</w:t>
            </w:r>
          </w:p>
        </w:tc>
        <w:tc>
          <w:tcPr>
            <w:tcW w:w="4359" w:type="dxa"/>
          </w:tcPr>
          <w:p w14:paraId="5DA41C25"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a análise dos riscos que possam comprometer o sucesso da licitação e a boa execução contratual?</w:t>
            </w:r>
          </w:p>
        </w:tc>
        <w:tc>
          <w:tcPr>
            <w:tcW w:w="1480" w:type="dxa"/>
          </w:tcPr>
          <w:p w14:paraId="7BD8982C"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Lei Federal nº 14.133/2021, art. 18, X.</w:t>
            </w:r>
          </w:p>
          <w:p w14:paraId="3F52BCEE"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352" w:type="dxa"/>
          </w:tcPr>
          <w:p w14:paraId="6426D47E"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p>
        </w:tc>
        <w:tc>
          <w:tcPr>
            <w:tcW w:w="2376" w:type="dxa"/>
          </w:tcPr>
          <w:p w14:paraId="40B2E467"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p>
        </w:tc>
      </w:tr>
      <w:tr w:rsidR="00980349" w:rsidRPr="00A55E77" w14:paraId="4AE37CF9"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21D40076"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2.2.9</w:t>
            </w:r>
          </w:p>
        </w:tc>
        <w:tc>
          <w:tcPr>
            <w:tcW w:w="4359" w:type="dxa"/>
          </w:tcPr>
          <w:p w14:paraId="5D227539"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a previsão da matriz de alocação de riscos, caso seja identificada a pertinência ou a obrigatoriedade?</w:t>
            </w:r>
          </w:p>
        </w:tc>
        <w:tc>
          <w:tcPr>
            <w:tcW w:w="1480" w:type="dxa"/>
          </w:tcPr>
          <w:p w14:paraId="0DF7FB0E"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Lei Federal nº 14.133/2021, art. 22.</w:t>
            </w:r>
          </w:p>
          <w:p w14:paraId="7D66F869"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352" w:type="dxa"/>
          </w:tcPr>
          <w:p w14:paraId="7254DA6A"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p>
        </w:tc>
        <w:tc>
          <w:tcPr>
            <w:tcW w:w="2376" w:type="dxa"/>
          </w:tcPr>
          <w:p w14:paraId="3C4C0187"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p>
        </w:tc>
      </w:tr>
      <w:tr w:rsidR="00980349" w:rsidRPr="00A55E77" w14:paraId="32F9DE54"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143E29A3"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lastRenderedPageBreak/>
              <w:t>2.2.10</w:t>
            </w:r>
          </w:p>
        </w:tc>
        <w:tc>
          <w:tcPr>
            <w:tcW w:w="4359" w:type="dxa"/>
          </w:tcPr>
          <w:p w14:paraId="2FD00923"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a avaliação justificada da necessidade de classificar o ETP como sensível e/ ou sigiloso?</w:t>
            </w:r>
          </w:p>
        </w:tc>
        <w:tc>
          <w:tcPr>
            <w:tcW w:w="1480" w:type="dxa"/>
          </w:tcPr>
          <w:p w14:paraId="5AFB6306"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Decreto Estadual nº.</w:t>
            </w:r>
          </w:p>
        </w:tc>
        <w:tc>
          <w:tcPr>
            <w:tcW w:w="1352" w:type="dxa"/>
          </w:tcPr>
          <w:p w14:paraId="7912B8D0"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p>
        </w:tc>
        <w:tc>
          <w:tcPr>
            <w:tcW w:w="2376" w:type="dxa"/>
          </w:tcPr>
          <w:p w14:paraId="5E490962"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p>
        </w:tc>
      </w:tr>
      <w:tr w:rsidR="00980349" w:rsidRPr="00A55E77" w14:paraId="2CABF6CC" w14:textId="77777777" w:rsidTr="007F5E13">
        <w:trPr>
          <w:trHeight w:val="567"/>
        </w:trPr>
        <w:tc>
          <w:tcPr>
            <w:cnfStyle w:val="001000000000" w:firstRow="0" w:lastRow="0" w:firstColumn="1" w:lastColumn="0" w:oddVBand="0" w:evenVBand="0" w:oddHBand="0" w:evenHBand="0" w:firstRowFirstColumn="0" w:firstRowLastColumn="0" w:lastRowFirstColumn="0" w:lastRowLastColumn="0"/>
            <w:tcW w:w="855" w:type="dxa"/>
            <w:shd w:val="clear" w:color="auto" w:fill="A8D08D" w:themeFill="accent6" w:themeFillTint="99"/>
            <w:vAlign w:val="center"/>
          </w:tcPr>
          <w:p w14:paraId="36D2FB4E" w14:textId="77777777" w:rsidR="00980349" w:rsidRPr="00A55E77" w:rsidRDefault="00980349" w:rsidP="007F5E13">
            <w:pPr>
              <w:rPr>
                <w:rFonts w:ascii="Times New Roman" w:eastAsia="Times New Roman" w:hAnsi="Times New Roman" w:cs="Times New Roman"/>
                <w:b w:val="0"/>
                <w:bCs w:val="0"/>
                <w:sz w:val="20"/>
                <w:szCs w:val="20"/>
                <w:lang w:eastAsia="pt-BR"/>
              </w:rPr>
            </w:pPr>
            <w:r w:rsidRPr="00A55E77">
              <w:rPr>
                <w:rFonts w:ascii="Times New Roman" w:eastAsia="Times New Roman" w:hAnsi="Times New Roman" w:cs="Times New Roman"/>
                <w:sz w:val="20"/>
                <w:szCs w:val="20"/>
                <w:lang w:eastAsia="pt-BR"/>
              </w:rPr>
              <w:t>2.3</w:t>
            </w:r>
          </w:p>
        </w:tc>
        <w:tc>
          <w:tcPr>
            <w:tcW w:w="9567" w:type="dxa"/>
            <w:gridSpan w:val="4"/>
            <w:shd w:val="clear" w:color="auto" w:fill="A8D08D" w:themeFill="accent6" w:themeFillTint="99"/>
            <w:vAlign w:val="center"/>
          </w:tcPr>
          <w:p w14:paraId="56FFC16A" w14:textId="77777777" w:rsidR="00980349" w:rsidRPr="00A55E77" w:rsidRDefault="00980349" w:rsidP="007F5E1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pt-BR"/>
              </w:rPr>
            </w:pPr>
            <w:r w:rsidRPr="00A55E77">
              <w:rPr>
                <w:rFonts w:ascii="Times New Roman" w:eastAsia="Times New Roman" w:hAnsi="Times New Roman" w:cs="Times New Roman"/>
                <w:b/>
                <w:sz w:val="20"/>
                <w:szCs w:val="20"/>
                <w:lang w:eastAsia="pt-BR"/>
              </w:rPr>
              <w:t>Itens dispensáveis no ETP, desde que haja justificativa (Decreto Estadual nº)</w:t>
            </w:r>
          </w:p>
        </w:tc>
      </w:tr>
      <w:tr w:rsidR="00980349" w:rsidRPr="00A55E77" w14:paraId="6191F887"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5C27AA2D"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2.3.1</w:t>
            </w:r>
          </w:p>
        </w:tc>
        <w:tc>
          <w:tcPr>
            <w:tcW w:w="4359" w:type="dxa"/>
          </w:tcPr>
          <w:p w14:paraId="78B877C8"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a demonstração da previsão da contratação no plano de contratações anual, sempre que elaborado, de modo a indicar o seu alinhamento com o planejamento da Administração? Caso contrário, há justificativa?</w:t>
            </w:r>
          </w:p>
        </w:tc>
        <w:tc>
          <w:tcPr>
            <w:tcW w:w="1480" w:type="dxa"/>
          </w:tcPr>
          <w:p w14:paraId="57D82206"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55E77">
              <w:rPr>
                <w:rFonts w:ascii="Times New Roman" w:hAnsi="Times New Roman" w:cs="Times New Roman"/>
                <w:sz w:val="18"/>
                <w:szCs w:val="18"/>
              </w:rPr>
              <w:t>Decreto Estadual nº.</w:t>
            </w:r>
          </w:p>
        </w:tc>
        <w:tc>
          <w:tcPr>
            <w:tcW w:w="1352" w:type="dxa"/>
          </w:tcPr>
          <w:p w14:paraId="199E2F73"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648F1E80"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5E497115"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37F83FB1"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2.3.2</w:t>
            </w:r>
          </w:p>
        </w:tc>
        <w:tc>
          <w:tcPr>
            <w:tcW w:w="4359" w:type="dxa"/>
          </w:tcPr>
          <w:p w14:paraId="49B02B50"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a definição dos requisitos da contratação (exigências de qualificação técnica, restrição a consórcio, critérios de julgamento da licitação etc.)? Caso contrário, há justificativa?</w:t>
            </w:r>
          </w:p>
        </w:tc>
        <w:tc>
          <w:tcPr>
            <w:tcW w:w="1480" w:type="dxa"/>
          </w:tcPr>
          <w:p w14:paraId="067A76E1" w14:textId="77777777" w:rsidR="00980349" w:rsidRPr="00A55E77" w:rsidRDefault="00980349">
            <w:pPr>
              <w:pStyle w:val="PargrafodaLista"/>
              <w:numPr>
                <w:ilvl w:val="0"/>
                <w:numId w:val="1"/>
              </w:numPr>
              <w:spacing w:before="40" w:after="40"/>
              <w:ind w:left="73" w:hanging="11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18, §1º, III.</w:t>
            </w:r>
          </w:p>
          <w:p w14:paraId="232F4EE9"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2" w:type="dxa"/>
          </w:tcPr>
          <w:p w14:paraId="68F30AD2"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4EF313BF"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1A6DF3DD"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428425A5"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2.3.3</w:t>
            </w:r>
          </w:p>
        </w:tc>
        <w:tc>
          <w:tcPr>
            <w:tcW w:w="4359" w:type="dxa"/>
          </w:tcPr>
          <w:p w14:paraId="62A4FDCF"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o levantamento de mercado, que consiste na análise das alternativas possíveis, e justificativa técnica e econômica da escolha do tipo de solução a contratar? Caso contrário, há justificativa?</w:t>
            </w:r>
          </w:p>
        </w:tc>
        <w:tc>
          <w:tcPr>
            <w:tcW w:w="1480" w:type="dxa"/>
          </w:tcPr>
          <w:p w14:paraId="6EA9EA5A" w14:textId="77777777" w:rsidR="00980349" w:rsidRPr="00A55E77" w:rsidRDefault="00980349">
            <w:pPr>
              <w:pStyle w:val="PargrafodaLista"/>
              <w:numPr>
                <w:ilvl w:val="0"/>
                <w:numId w:val="1"/>
              </w:numPr>
              <w:spacing w:before="40" w:after="40"/>
              <w:ind w:left="73" w:hanging="11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18, § 1º, V.</w:t>
            </w:r>
          </w:p>
          <w:p w14:paraId="07907E14"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52" w:type="dxa"/>
          </w:tcPr>
          <w:p w14:paraId="4D4170A6"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628B70A9"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32B6D61B"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0731316B"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2.3.4</w:t>
            </w:r>
          </w:p>
        </w:tc>
        <w:tc>
          <w:tcPr>
            <w:tcW w:w="4359" w:type="dxa"/>
          </w:tcPr>
          <w:p w14:paraId="054177F8"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a descrição da solução como um todo, inclusive das exigências relacionadas à manutenção e à assistência técnica, quando for o caso? Caso contrário, há justificativa?</w:t>
            </w:r>
          </w:p>
        </w:tc>
        <w:tc>
          <w:tcPr>
            <w:tcW w:w="1480" w:type="dxa"/>
          </w:tcPr>
          <w:p w14:paraId="3BA40B02" w14:textId="77777777" w:rsidR="00980349" w:rsidRPr="00A55E77" w:rsidRDefault="00980349">
            <w:pPr>
              <w:pStyle w:val="PargrafodaLista"/>
              <w:numPr>
                <w:ilvl w:val="0"/>
                <w:numId w:val="1"/>
              </w:numPr>
              <w:spacing w:before="40" w:after="40"/>
              <w:ind w:left="73" w:hanging="11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18, §1º, VII.</w:t>
            </w:r>
          </w:p>
          <w:p w14:paraId="1F47221F"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52" w:type="dxa"/>
          </w:tcPr>
          <w:p w14:paraId="06F4C34D"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76F511BF"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64728C6B"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2B409E41"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2.3.5</w:t>
            </w:r>
          </w:p>
        </w:tc>
        <w:tc>
          <w:tcPr>
            <w:tcW w:w="4359" w:type="dxa"/>
          </w:tcPr>
          <w:p w14:paraId="6903F249"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o demonstrativo dos resultados pretendidos em termos de economicidade e de melhor aproveitamento dos recursos humanos, materiais e financeiros disponíveis? Caso contrário, há justificativa?</w:t>
            </w:r>
          </w:p>
        </w:tc>
        <w:tc>
          <w:tcPr>
            <w:tcW w:w="1480" w:type="dxa"/>
          </w:tcPr>
          <w:p w14:paraId="5772D015"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18, §1º, IX.</w:t>
            </w:r>
          </w:p>
        </w:tc>
        <w:tc>
          <w:tcPr>
            <w:tcW w:w="1352" w:type="dxa"/>
          </w:tcPr>
          <w:p w14:paraId="6AA58F3E"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6C7520A7"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61A51350"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1981D87D"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2.3.6</w:t>
            </w:r>
          </w:p>
        </w:tc>
        <w:tc>
          <w:tcPr>
            <w:tcW w:w="4359" w:type="dxa"/>
          </w:tcPr>
          <w:p w14:paraId="255AF14E"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Constam as providências a serem adotadas pela Administração previamente à celebração do contrato? Caso contrário, há justificativa?</w:t>
            </w:r>
          </w:p>
        </w:tc>
        <w:tc>
          <w:tcPr>
            <w:tcW w:w="1480" w:type="dxa"/>
          </w:tcPr>
          <w:p w14:paraId="2CE7F229"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18, §1º, X.</w:t>
            </w:r>
          </w:p>
        </w:tc>
        <w:tc>
          <w:tcPr>
            <w:tcW w:w="1352" w:type="dxa"/>
          </w:tcPr>
          <w:p w14:paraId="5941EAE8"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50DDA238"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1CBECACC"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14E2BD28"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2.3.7</w:t>
            </w:r>
          </w:p>
        </w:tc>
        <w:tc>
          <w:tcPr>
            <w:tcW w:w="4359" w:type="dxa"/>
          </w:tcPr>
          <w:p w14:paraId="597F59E2" w14:textId="77777777" w:rsidR="00980349" w:rsidRPr="00A55E77" w:rsidRDefault="00980349" w:rsidP="03048D31">
            <w:pPr>
              <w:spacing w:before="40" w:after="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3048D31">
              <w:rPr>
                <w:rFonts w:ascii="Times New Roman" w:hAnsi="Times New Roman" w:cs="Times New Roman"/>
                <w:sz w:val="18"/>
                <w:szCs w:val="18"/>
              </w:rPr>
              <w:t>Consta o registro de contratações correlatas e/ou interdependentes? Caso contrário, há justificativa?</w:t>
            </w:r>
          </w:p>
        </w:tc>
        <w:tc>
          <w:tcPr>
            <w:tcW w:w="1480" w:type="dxa"/>
          </w:tcPr>
          <w:p w14:paraId="05A80F58"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18, §1º, XI.</w:t>
            </w:r>
          </w:p>
        </w:tc>
        <w:tc>
          <w:tcPr>
            <w:tcW w:w="1352" w:type="dxa"/>
          </w:tcPr>
          <w:p w14:paraId="1B614716"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7DF0DF98"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20704D91"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5E76C242"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hAnsi="Times New Roman" w:cs="Times New Roman"/>
                <w:sz w:val="18"/>
                <w:szCs w:val="18"/>
              </w:rPr>
              <w:t>2.3.8</w:t>
            </w:r>
          </w:p>
        </w:tc>
        <w:tc>
          <w:tcPr>
            <w:tcW w:w="4359" w:type="dxa"/>
          </w:tcPr>
          <w:p w14:paraId="0D074921"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a descrição de possíveis impactos ambientais e respectivas medidas mitigadoras, incluídos requisitos de baixo consumo de energia e de outros recursos, bem como logística reversa para desfazimento e reciclagem de bens e refugos, quando aplicável? Caso contrário, há justificativa?</w:t>
            </w:r>
          </w:p>
        </w:tc>
        <w:tc>
          <w:tcPr>
            <w:tcW w:w="1480" w:type="dxa"/>
          </w:tcPr>
          <w:p w14:paraId="6B8D20B9"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18, §1º, XII.</w:t>
            </w:r>
          </w:p>
        </w:tc>
        <w:tc>
          <w:tcPr>
            <w:tcW w:w="1352" w:type="dxa"/>
          </w:tcPr>
          <w:p w14:paraId="202D39B8"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020BF986"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45D8C216" w14:textId="77777777" w:rsidTr="007F5E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shd w:val="clear" w:color="auto" w:fill="A8D08D" w:themeFill="accent6" w:themeFillTint="99"/>
            <w:vAlign w:val="center"/>
          </w:tcPr>
          <w:p w14:paraId="0F5C7CE3" w14:textId="77777777" w:rsidR="00980349" w:rsidRPr="007F5E13" w:rsidRDefault="00980349" w:rsidP="007F5E13">
            <w:pPr>
              <w:rPr>
                <w:rFonts w:ascii="Times New Roman" w:eastAsia="Times New Roman" w:hAnsi="Times New Roman" w:cs="Times New Roman"/>
                <w:b w:val="0"/>
                <w:bCs w:val="0"/>
                <w:sz w:val="20"/>
                <w:szCs w:val="20"/>
                <w:lang w:eastAsia="pt-BR"/>
              </w:rPr>
            </w:pPr>
            <w:r w:rsidRPr="007F5E13">
              <w:rPr>
                <w:rFonts w:ascii="Times New Roman" w:eastAsia="Times New Roman" w:hAnsi="Times New Roman" w:cs="Times New Roman"/>
                <w:sz w:val="20"/>
                <w:szCs w:val="20"/>
                <w:lang w:eastAsia="pt-BR"/>
              </w:rPr>
              <w:t>3.1</w:t>
            </w:r>
          </w:p>
        </w:tc>
        <w:tc>
          <w:tcPr>
            <w:tcW w:w="9567" w:type="dxa"/>
            <w:gridSpan w:val="4"/>
            <w:shd w:val="clear" w:color="auto" w:fill="A8D08D" w:themeFill="accent6" w:themeFillTint="99"/>
            <w:vAlign w:val="center"/>
          </w:tcPr>
          <w:p w14:paraId="6A2FC656" w14:textId="77777777" w:rsidR="00980349" w:rsidRPr="007F5E13" w:rsidRDefault="00980349" w:rsidP="007F5E1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pt-BR"/>
              </w:rPr>
            </w:pPr>
            <w:r w:rsidRPr="007F5E13">
              <w:rPr>
                <w:rFonts w:ascii="Times New Roman" w:eastAsia="Times New Roman" w:hAnsi="Times New Roman" w:cs="Times New Roman"/>
                <w:b/>
                <w:sz w:val="20"/>
                <w:szCs w:val="20"/>
                <w:lang w:eastAsia="pt-BR"/>
              </w:rPr>
              <w:t>Análise da elaboração do Termo de Referência</w:t>
            </w:r>
          </w:p>
        </w:tc>
      </w:tr>
      <w:tr w:rsidR="00980349" w:rsidRPr="00A55E77" w14:paraId="2F11867A"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279A8E99"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3.1.1</w:t>
            </w:r>
          </w:p>
        </w:tc>
        <w:tc>
          <w:tcPr>
            <w:tcW w:w="4359" w:type="dxa"/>
          </w:tcPr>
          <w:p w14:paraId="6F5D5DCB"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O TR foi elaborado conjuntamente por servidores das áreas requisitante e técnica?</w:t>
            </w:r>
          </w:p>
        </w:tc>
        <w:tc>
          <w:tcPr>
            <w:tcW w:w="1480" w:type="dxa"/>
          </w:tcPr>
          <w:p w14:paraId="6BE42942"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55E77">
              <w:rPr>
                <w:rFonts w:ascii="Times New Roman" w:hAnsi="Times New Roman" w:cs="Times New Roman"/>
                <w:sz w:val="18"/>
                <w:szCs w:val="18"/>
              </w:rPr>
              <w:t>Decreto Estadual nº.</w:t>
            </w:r>
          </w:p>
        </w:tc>
        <w:tc>
          <w:tcPr>
            <w:tcW w:w="1352" w:type="dxa"/>
          </w:tcPr>
          <w:p w14:paraId="2B0FB433"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1480DFAC"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6B6FD9C6"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4E60CA9D"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3.1.2</w:t>
            </w:r>
          </w:p>
        </w:tc>
        <w:tc>
          <w:tcPr>
            <w:tcW w:w="4359" w:type="dxa"/>
          </w:tcPr>
          <w:p w14:paraId="7249D022"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sz w:val="18"/>
                <w:szCs w:val="18"/>
              </w:rPr>
              <w:t>Consta a data e local de sua realização e assinatura dos responsáveis por sua elaboração?</w:t>
            </w:r>
          </w:p>
        </w:tc>
        <w:tc>
          <w:tcPr>
            <w:tcW w:w="1480" w:type="dxa"/>
          </w:tcPr>
          <w:p w14:paraId="14C2A629"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12, I.</w:t>
            </w:r>
          </w:p>
        </w:tc>
        <w:tc>
          <w:tcPr>
            <w:tcW w:w="1352" w:type="dxa"/>
          </w:tcPr>
          <w:p w14:paraId="0A6D257A"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18435DBD"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48BF2878"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3D027106"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3.1.3</w:t>
            </w:r>
          </w:p>
        </w:tc>
        <w:tc>
          <w:tcPr>
            <w:tcW w:w="4359" w:type="dxa"/>
          </w:tcPr>
          <w:p w14:paraId="21B6C2D5"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hAnsi="Times New Roman" w:cs="Times New Roman"/>
                <w:bCs/>
                <w:sz w:val="18"/>
                <w:szCs w:val="18"/>
              </w:rPr>
              <w:t>Foi apresentada justificativa para a utilização de sistema de registro de preços?</w:t>
            </w:r>
          </w:p>
        </w:tc>
        <w:tc>
          <w:tcPr>
            <w:tcW w:w="1480" w:type="dxa"/>
          </w:tcPr>
          <w:p w14:paraId="7B5D1C13" w14:textId="77777777" w:rsidR="00980349" w:rsidRPr="00A55E77" w:rsidRDefault="00980349">
            <w:pPr>
              <w:tabs>
                <w:tab w:val="left" w:pos="505"/>
              </w:tabs>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55E77">
              <w:rPr>
                <w:rFonts w:ascii="Times New Roman" w:hAnsi="Times New Roman" w:cs="Times New Roman"/>
                <w:sz w:val="16"/>
                <w:szCs w:val="16"/>
              </w:rPr>
              <w:t>Decreto Estadual nº</w:t>
            </w:r>
          </w:p>
        </w:tc>
        <w:tc>
          <w:tcPr>
            <w:tcW w:w="1352" w:type="dxa"/>
          </w:tcPr>
          <w:p w14:paraId="3E0AF5AB"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457F8932"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7AF984F9"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68804D3F"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3.1.</w:t>
            </w:r>
            <w:r w:rsidRPr="00A55E77">
              <w:rPr>
                <w:rFonts w:ascii="Times New Roman" w:eastAsia="Times New Roman" w:hAnsi="Times New Roman" w:cs="Times New Roman"/>
                <w:b w:val="0"/>
                <w:bCs w:val="0"/>
                <w:sz w:val="18"/>
                <w:szCs w:val="18"/>
                <w:lang w:eastAsia="pt-BR"/>
              </w:rPr>
              <w:t>4</w:t>
            </w:r>
          </w:p>
        </w:tc>
        <w:tc>
          <w:tcPr>
            <w:tcW w:w="4359" w:type="dxa"/>
          </w:tcPr>
          <w:p w14:paraId="1D2058EF"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hAnsi="Times New Roman" w:cs="Times New Roman"/>
                <w:sz w:val="18"/>
                <w:szCs w:val="18"/>
              </w:rPr>
              <w:t>Consta a especificação do produto, preferencialmente conforme catálogo de materiais do SIGA?</w:t>
            </w:r>
          </w:p>
        </w:tc>
        <w:tc>
          <w:tcPr>
            <w:tcW w:w="1480" w:type="dxa"/>
          </w:tcPr>
          <w:p w14:paraId="7D0083A4"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Lei Federal nº 14.133/2021, art. 40  § 1º, I.</w:t>
            </w:r>
          </w:p>
        </w:tc>
        <w:tc>
          <w:tcPr>
            <w:tcW w:w="1352" w:type="dxa"/>
          </w:tcPr>
          <w:p w14:paraId="17C71AF9"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4C62879E"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77FCDC3B"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516F36B9"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3.1.</w:t>
            </w:r>
            <w:r w:rsidRPr="00A55E77">
              <w:rPr>
                <w:rFonts w:ascii="Times New Roman" w:eastAsia="Times New Roman" w:hAnsi="Times New Roman" w:cs="Times New Roman"/>
                <w:b w:val="0"/>
                <w:bCs w:val="0"/>
                <w:sz w:val="18"/>
                <w:szCs w:val="18"/>
                <w:lang w:eastAsia="pt-BR"/>
              </w:rPr>
              <w:t>5</w:t>
            </w:r>
          </w:p>
        </w:tc>
        <w:tc>
          <w:tcPr>
            <w:tcW w:w="4359" w:type="dxa"/>
          </w:tcPr>
          <w:p w14:paraId="32933132"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hAnsi="Times New Roman" w:cs="Times New Roman"/>
                <w:bCs/>
                <w:sz w:val="18"/>
                <w:szCs w:val="18"/>
              </w:rPr>
              <w:t>Há a indicação dos locais de entrega dos produtos e das regras para recebimentos provisório e definitivo, se necessário</w:t>
            </w:r>
          </w:p>
        </w:tc>
        <w:tc>
          <w:tcPr>
            <w:tcW w:w="1480" w:type="dxa"/>
          </w:tcPr>
          <w:p w14:paraId="53D32AC6"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Lei Federal nº 14.133/2021, art. 40  § 1º, II.</w:t>
            </w:r>
          </w:p>
        </w:tc>
        <w:tc>
          <w:tcPr>
            <w:tcW w:w="1352" w:type="dxa"/>
          </w:tcPr>
          <w:p w14:paraId="671CBF13"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54DB313D"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541A5EA4"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3A99B2ED"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3.1.</w:t>
            </w:r>
            <w:r w:rsidRPr="00A55E77">
              <w:rPr>
                <w:rFonts w:ascii="Times New Roman" w:eastAsia="Times New Roman" w:hAnsi="Times New Roman" w:cs="Times New Roman"/>
                <w:b w:val="0"/>
                <w:bCs w:val="0"/>
                <w:sz w:val="18"/>
                <w:szCs w:val="18"/>
                <w:lang w:eastAsia="pt-BR"/>
              </w:rPr>
              <w:t>6</w:t>
            </w:r>
          </w:p>
        </w:tc>
        <w:tc>
          <w:tcPr>
            <w:tcW w:w="4359" w:type="dxa"/>
          </w:tcPr>
          <w:p w14:paraId="357212BA"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hAnsi="Times New Roman" w:cs="Times New Roman"/>
                <w:bCs/>
                <w:sz w:val="18"/>
                <w:szCs w:val="18"/>
              </w:rPr>
              <w:t>Consta a especificação da garantia exigida e das condições de manutenção e assistência técnica?</w:t>
            </w:r>
          </w:p>
        </w:tc>
        <w:tc>
          <w:tcPr>
            <w:tcW w:w="1480" w:type="dxa"/>
          </w:tcPr>
          <w:p w14:paraId="7445413C"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40 </w:t>
            </w:r>
            <w:r w:rsidRPr="00A55E77">
              <w:rPr>
                <w:rFonts w:ascii="Times New Roman" w:hAnsi="Times New Roman" w:cs="Times New Roman"/>
                <w:sz w:val="20"/>
                <w:szCs w:val="20"/>
              </w:rPr>
              <w:t xml:space="preserve"> </w:t>
            </w:r>
            <w:r w:rsidRPr="00A55E77">
              <w:rPr>
                <w:rFonts w:ascii="Times New Roman" w:hAnsi="Times New Roman" w:cs="Times New Roman"/>
                <w:sz w:val="16"/>
                <w:szCs w:val="16"/>
              </w:rPr>
              <w:t>§ 1º, III.</w:t>
            </w:r>
          </w:p>
        </w:tc>
        <w:tc>
          <w:tcPr>
            <w:tcW w:w="1352" w:type="dxa"/>
          </w:tcPr>
          <w:p w14:paraId="1FE48892"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1D580090"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24631A15"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12AD9A9D"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3.1.</w:t>
            </w:r>
            <w:r w:rsidRPr="00A55E77">
              <w:rPr>
                <w:rFonts w:ascii="Times New Roman" w:eastAsia="Times New Roman" w:hAnsi="Times New Roman" w:cs="Times New Roman"/>
                <w:b w:val="0"/>
                <w:bCs w:val="0"/>
                <w:sz w:val="18"/>
                <w:szCs w:val="18"/>
                <w:lang w:eastAsia="pt-BR"/>
              </w:rPr>
              <w:t>7</w:t>
            </w:r>
          </w:p>
        </w:tc>
        <w:tc>
          <w:tcPr>
            <w:tcW w:w="4359" w:type="dxa"/>
          </w:tcPr>
          <w:p w14:paraId="29113521"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hAnsi="Times New Roman" w:cs="Times New Roman"/>
                <w:sz w:val="18"/>
                <w:szCs w:val="18"/>
              </w:rPr>
              <w:t>Consta a definição do objeto, incluídos sua natureza, os quantitativos, o prazo do contrato e, se for o caso, a possibilidade de sua prorrogação?</w:t>
            </w:r>
          </w:p>
        </w:tc>
        <w:tc>
          <w:tcPr>
            <w:tcW w:w="1480" w:type="dxa"/>
          </w:tcPr>
          <w:p w14:paraId="14300064"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6º, XXIII; alínea “a”.</w:t>
            </w:r>
          </w:p>
        </w:tc>
        <w:tc>
          <w:tcPr>
            <w:tcW w:w="1352" w:type="dxa"/>
          </w:tcPr>
          <w:p w14:paraId="108BC829"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5D8A797A"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1F112B09"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08EC6C87"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lastRenderedPageBreak/>
              <w:t>3.1.</w:t>
            </w:r>
            <w:r w:rsidRPr="00A55E77">
              <w:rPr>
                <w:rFonts w:ascii="Times New Roman" w:eastAsia="Times New Roman" w:hAnsi="Times New Roman" w:cs="Times New Roman"/>
                <w:b w:val="0"/>
                <w:bCs w:val="0"/>
                <w:sz w:val="18"/>
                <w:szCs w:val="18"/>
                <w:lang w:eastAsia="pt-BR"/>
              </w:rPr>
              <w:t>8</w:t>
            </w:r>
          </w:p>
        </w:tc>
        <w:tc>
          <w:tcPr>
            <w:tcW w:w="4359" w:type="dxa"/>
          </w:tcPr>
          <w:p w14:paraId="710C22CC"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hAnsi="Times New Roman" w:cs="Times New Roman"/>
                <w:sz w:val="18"/>
                <w:szCs w:val="18"/>
              </w:rPr>
              <w:t>Consta a fundamentação da contratação, que consiste na referência aos estudos técnicos preliminares correspondentes ou, quando não for possível divulgar esses estudos, no extrato das partes que não contiverem informações sigilosas?</w:t>
            </w:r>
          </w:p>
        </w:tc>
        <w:tc>
          <w:tcPr>
            <w:tcW w:w="1480" w:type="dxa"/>
          </w:tcPr>
          <w:p w14:paraId="799FEF4E"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6º, XXIII; alínea “b”.</w:t>
            </w:r>
          </w:p>
        </w:tc>
        <w:tc>
          <w:tcPr>
            <w:tcW w:w="1352" w:type="dxa"/>
          </w:tcPr>
          <w:p w14:paraId="07AC85A4"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008F9343"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71D008B7"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70ACCCDD"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3.1.</w:t>
            </w:r>
            <w:r w:rsidRPr="00A55E77">
              <w:rPr>
                <w:rFonts w:ascii="Times New Roman" w:eastAsia="Times New Roman" w:hAnsi="Times New Roman" w:cs="Times New Roman"/>
                <w:b w:val="0"/>
                <w:bCs w:val="0"/>
                <w:sz w:val="18"/>
                <w:szCs w:val="18"/>
                <w:lang w:eastAsia="pt-BR"/>
              </w:rPr>
              <w:t>9</w:t>
            </w:r>
          </w:p>
        </w:tc>
        <w:tc>
          <w:tcPr>
            <w:tcW w:w="4359" w:type="dxa"/>
          </w:tcPr>
          <w:p w14:paraId="303C2266"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hAnsi="Times New Roman" w:cs="Times New Roman"/>
                <w:sz w:val="18"/>
                <w:szCs w:val="18"/>
              </w:rPr>
              <w:t>Consta a descrição da solução como um todo, considerado todo o ciclo de vida do objeto?</w:t>
            </w:r>
          </w:p>
        </w:tc>
        <w:tc>
          <w:tcPr>
            <w:tcW w:w="1480" w:type="dxa"/>
          </w:tcPr>
          <w:p w14:paraId="0E0078B3"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6º, XXIII; alínea “c”.</w:t>
            </w:r>
          </w:p>
        </w:tc>
        <w:tc>
          <w:tcPr>
            <w:tcW w:w="1352" w:type="dxa"/>
          </w:tcPr>
          <w:p w14:paraId="4323361B"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38DF83CC"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03A6653E"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54EB4BFD"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3.1.</w:t>
            </w:r>
            <w:r w:rsidRPr="00A55E77">
              <w:rPr>
                <w:rFonts w:ascii="Times New Roman" w:eastAsia="Times New Roman" w:hAnsi="Times New Roman" w:cs="Times New Roman"/>
                <w:b w:val="0"/>
                <w:bCs w:val="0"/>
                <w:sz w:val="18"/>
                <w:szCs w:val="18"/>
                <w:lang w:eastAsia="pt-BR"/>
              </w:rPr>
              <w:t>10</w:t>
            </w:r>
          </w:p>
        </w:tc>
        <w:tc>
          <w:tcPr>
            <w:tcW w:w="4359" w:type="dxa"/>
          </w:tcPr>
          <w:p w14:paraId="61CF1E52"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hAnsi="Times New Roman" w:cs="Times New Roman"/>
                <w:sz w:val="18"/>
                <w:szCs w:val="18"/>
              </w:rPr>
              <w:t>Constam os requisitos da contratação?</w:t>
            </w:r>
          </w:p>
        </w:tc>
        <w:tc>
          <w:tcPr>
            <w:tcW w:w="1480" w:type="dxa"/>
          </w:tcPr>
          <w:p w14:paraId="61CB21D4"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6º, XXIII; alínea “d”.</w:t>
            </w:r>
          </w:p>
        </w:tc>
        <w:tc>
          <w:tcPr>
            <w:tcW w:w="1352" w:type="dxa"/>
          </w:tcPr>
          <w:p w14:paraId="48DDAD63"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7B5193F7"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7E5DE0C0"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2186AE67"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3.1.</w:t>
            </w:r>
            <w:r w:rsidRPr="00A55E77">
              <w:rPr>
                <w:rFonts w:ascii="Times New Roman" w:eastAsia="Times New Roman" w:hAnsi="Times New Roman" w:cs="Times New Roman"/>
                <w:b w:val="0"/>
                <w:bCs w:val="0"/>
                <w:sz w:val="18"/>
                <w:szCs w:val="18"/>
                <w:lang w:eastAsia="pt-BR"/>
              </w:rPr>
              <w:t>11</w:t>
            </w:r>
          </w:p>
        </w:tc>
        <w:tc>
          <w:tcPr>
            <w:tcW w:w="4359" w:type="dxa"/>
          </w:tcPr>
          <w:p w14:paraId="46DD65B5"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hAnsi="Times New Roman" w:cs="Times New Roman"/>
                <w:sz w:val="18"/>
                <w:szCs w:val="18"/>
              </w:rPr>
              <w:t>Consta o modelo de execução do objeto, que consiste na definição de como o contrato deverá produzir os resultados pretendidos desde o seu início até o seu encerramento?</w:t>
            </w:r>
          </w:p>
        </w:tc>
        <w:tc>
          <w:tcPr>
            <w:tcW w:w="1480" w:type="dxa"/>
          </w:tcPr>
          <w:p w14:paraId="3693A4C0"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6º, XXIII; alínea “e”.</w:t>
            </w:r>
          </w:p>
        </w:tc>
        <w:tc>
          <w:tcPr>
            <w:tcW w:w="1352" w:type="dxa"/>
          </w:tcPr>
          <w:p w14:paraId="592424FA"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5AAB72BF"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3CFFBB63"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72841E02"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3.1.1</w:t>
            </w:r>
            <w:r w:rsidRPr="00A55E77">
              <w:rPr>
                <w:rFonts w:ascii="Times New Roman" w:eastAsia="Times New Roman" w:hAnsi="Times New Roman" w:cs="Times New Roman"/>
                <w:b w:val="0"/>
                <w:bCs w:val="0"/>
                <w:sz w:val="18"/>
                <w:szCs w:val="18"/>
                <w:lang w:eastAsia="pt-BR"/>
              </w:rPr>
              <w:t>2</w:t>
            </w:r>
          </w:p>
        </w:tc>
        <w:tc>
          <w:tcPr>
            <w:tcW w:w="4359" w:type="dxa"/>
          </w:tcPr>
          <w:p w14:paraId="51802118"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hAnsi="Times New Roman" w:cs="Times New Roman"/>
                <w:sz w:val="18"/>
                <w:szCs w:val="18"/>
              </w:rPr>
              <w:t>Consta o modelo de gestão do contrato, que descreve como a execução do objeto será acompanhada e fiscalizada pelo órgão ou entidade?</w:t>
            </w:r>
          </w:p>
        </w:tc>
        <w:tc>
          <w:tcPr>
            <w:tcW w:w="1480" w:type="dxa"/>
          </w:tcPr>
          <w:p w14:paraId="3B8284FD"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6º, XXIII; alínea “f”.</w:t>
            </w:r>
          </w:p>
        </w:tc>
        <w:tc>
          <w:tcPr>
            <w:tcW w:w="1352" w:type="dxa"/>
          </w:tcPr>
          <w:p w14:paraId="1934ADA3"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14F603E2"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0BFF2579"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39C486FA"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3.1.</w:t>
            </w:r>
            <w:r w:rsidRPr="00A55E77">
              <w:rPr>
                <w:rFonts w:ascii="Times New Roman" w:eastAsia="Times New Roman" w:hAnsi="Times New Roman" w:cs="Times New Roman"/>
                <w:b w:val="0"/>
                <w:bCs w:val="0"/>
                <w:sz w:val="18"/>
                <w:szCs w:val="18"/>
                <w:lang w:eastAsia="pt-BR"/>
              </w:rPr>
              <w:t>13</w:t>
            </w:r>
          </w:p>
        </w:tc>
        <w:tc>
          <w:tcPr>
            <w:tcW w:w="4359" w:type="dxa"/>
          </w:tcPr>
          <w:p w14:paraId="437AFFA2"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hAnsi="Times New Roman" w:cs="Times New Roman"/>
                <w:sz w:val="18"/>
                <w:szCs w:val="18"/>
              </w:rPr>
              <w:t>Constam os critérios de medição e de pagamento?</w:t>
            </w:r>
          </w:p>
        </w:tc>
        <w:tc>
          <w:tcPr>
            <w:tcW w:w="1480" w:type="dxa"/>
          </w:tcPr>
          <w:p w14:paraId="60ADC962"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 xml:space="preserve">Lei </w:t>
            </w:r>
            <w:r w:rsidRPr="00A55E77">
              <w:rPr>
                <w:rFonts w:ascii="Times New Roman" w:eastAsia="Times New Roman" w:hAnsi="Times New Roman" w:cs="Times New Roman"/>
                <w:sz w:val="16"/>
                <w:szCs w:val="16"/>
                <w:lang w:eastAsia="pt-BR"/>
              </w:rPr>
              <w:t>Federal</w:t>
            </w:r>
            <w:r w:rsidRPr="00A55E77">
              <w:rPr>
                <w:rFonts w:ascii="Times New Roman" w:hAnsi="Times New Roman" w:cs="Times New Roman"/>
                <w:sz w:val="16"/>
                <w:szCs w:val="16"/>
              </w:rPr>
              <w:t xml:space="preserve"> nº 14.133/2021, art. 6º, XXIII; alínea “g”.</w:t>
            </w:r>
          </w:p>
        </w:tc>
        <w:tc>
          <w:tcPr>
            <w:tcW w:w="1352" w:type="dxa"/>
          </w:tcPr>
          <w:p w14:paraId="0613A526"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3AB34F8A"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61BC3028"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shd w:val="clear" w:color="auto" w:fill="A8D08D" w:themeFill="accent6" w:themeFillTint="99"/>
          </w:tcPr>
          <w:p w14:paraId="564D393F" w14:textId="77777777" w:rsidR="00980349" w:rsidRPr="00A55E77" w:rsidRDefault="00980349">
            <w:pPr>
              <w:jc w:val="both"/>
              <w:rPr>
                <w:rFonts w:ascii="Times New Roman" w:eastAsia="Times New Roman" w:hAnsi="Times New Roman" w:cs="Times New Roman"/>
                <w:b w:val="0"/>
                <w:bCs w:val="0"/>
                <w:sz w:val="20"/>
                <w:szCs w:val="20"/>
                <w:lang w:eastAsia="pt-BR"/>
              </w:rPr>
            </w:pPr>
            <w:r w:rsidRPr="00A55E77">
              <w:rPr>
                <w:rFonts w:ascii="Times New Roman" w:eastAsia="Times New Roman" w:hAnsi="Times New Roman" w:cs="Times New Roman"/>
                <w:sz w:val="20"/>
                <w:szCs w:val="20"/>
                <w:lang w:eastAsia="pt-BR"/>
              </w:rPr>
              <w:t>4.1</w:t>
            </w:r>
          </w:p>
        </w:tc>
        <w:tc>
          <w:tcPr>
            <w:tcW w:w="9567" w:type="dxa"/>
            <w:gridSpan w:val="4"/>
            <w:shd w:val="clear" w:color="auto" w:fill="A8D08D" w:themeFill="accent6" w:themeFillTint="99"/>
          </w:tcPr>
          <w:p w14:paraId="6B99F8C1"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pt-BR"/>
              </w:rPr>
            </w:pPr>
            <w:r w:rsidRPr="00A55E77">
              <w:rPr>
                <w:rFonts w:ascii="Times New Roman" w:eastAsia="Times New Roman" w:hAnsi="Times New Roman" w:cs="Times New Roman"/>
                <w:b/>
                <w:sz w:val="20"/>
                <w:szCs w:val="20"/>
                <w:lang w:eastAsia="pt-BR"/>
              </w:rPr>
              <w:t>Pesquisa de preços - critérios iniciais</w:t>
            </w:r>
          </w:p>
          <w:p w14:paraId="0CE90046"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pt-BR"/>
              </w:rPr>
            </w:pPr>
            <w:r w:rsidRPr="00A55E77">
              <w:rPr>
                <w:rFonts w:ascii="Times New Roman" w:eastAsia="Times New Roman" w:hAnsi="Times New Roman" w:cs="Times New Roman"/>
                <w:sz w:val="20"/>
                <w:szCs w:val="20"/>
                <w:lang w:eastAsia="pt-BR"/>
              </w:rPr>
              <w:t>Preencher os campos que se aplicam conforme a metodologia adotada para a pesquisa</w:t>
            </w:r>
          </w:p>
        </w:tc>
      </w:tr>
      <w:tr w:rsidR="00980349" w:rsidRPr="00A55E77" w14:paraId="18A8CD5C"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0B904740"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4.1.1</w:t>
            </w:r>
          </w:p>
        </w:tc>
        <w:tc>
          <w:tcPr>
            <w:tcW w:w="4359" w:type="dxa"/>
          </w:tcPr>
          <w:p w14:paraId="390A1820"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eastAsia="Times New Roman" w:hAnsi="Times New Roman" w:cs="Times New Roman"/>
                <w:sz w:val="18"/>
                <w:szCs w:val="18"/>
                <w:lang w:eastAsia="pt-BR"/>
              </w:rPr>
              <w:t>Os preços se encontram consignados em Sistema de Preços Referenciais?</w:t>
            </w:r>
          </w:p>
        </w:tc>
        <w:tc>
          <w:tcPr>
            <w:tcW w:w="1480" w:type="dxa"/>
          </w:tcPr>
          <w:p w14:paraId="534C4E1A" w14:textId="3F636D26" w:rsidR="00980349" w:rsidRPr="00A55E77" w:rsidRDefault="004746F8">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Instrução Normativa nº </w:t>
            </w:r>
            <w:r w:rsidR="00980349" w:rsidRPr="00A55E77">
              <w:rPr>
                <w:rFonts w:ascii="Times New Roman" w:hAnsi="Times New Roman" w:cs="Times New Roman"/>
                <w:sz w:val="16"/>
                <w:szCs w:val="16"/>
              </w:rPr>
              <w:t>Art. 6º, I</w:t>
            </w:r>
          </w:p>
        </w:tc>
        <w:tc>
          <w:tcPr>
            <w:tcW w:w="1352" w:type="dxa"/>
          </w:tcPr>
          <w:p w14:paraId="315D2A6A"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5E30FEB8"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1740E27A"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1EDB0735"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4.1.</w:t>
            </w:r>
            <w:r w:rsidRPr="00A55E77">
              <w:rPr>
                <w:rFonts w:ascii="Times New Roman" w:eastAsia="Times New Roman" w:hAnsi="Times New Roman" w:cs="Times New Roman"/>
                <w:b w:val="0"/>
                <w:bCs w:val="0"/>
                <w:sz w:val="18"/>
                <w:szCs w:val="18"/>
                <w:lang w:eastAsia="pt-BR"/>
              </w:rPr>
              <w:t>2</w:t>
            </w:r>
          </w:p>
        </w:tc>
        <w:tc>
          <w:tcPr>
            <w:tcW w:w="4359" w:type="dxa"/>
          </w:tcPr>
          <w:p w14:paraId="53B04C5A"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eastAsia="Times New Roman" w:hAnsi="Times New Roman" w:cs="Times New Roman"/>
                <w:sz w:val="18"/>
                <w:szCs w:val="18"/>
                <w:lang w:eastAsia="pt-BR"/>
              </w:rPr>
              <w:t>Consta a identificação do(s) agente(s) responsável(is) pela cotação?</w:t>
            </w:r>
          </w:p>
        </w:tc>
        <w:tc>
          <w:tcPr>
            <w:tcW w:w="1480" w:type="dxa"/>
          </w:tcPr>
          <w:p w14:paraId="2D6DF934" w14:textId="77777777" w:rsidR="00980349" w:rsidRPr="00A55E77" w:rsidRDefault="00980349">
            <w:pPr>
              <w:pStyle w:val="PargrafodaLista"/>
              <w:tabs>
                <w:tab w:val="left" w:pos="1053"/>
              </w:tabs>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Art. 5º, II</w:t>
            </w:r>
          </w:p>
        </w:tc>
        <w:tc>
          <w:tcPr>
            <w:tcW w:w="1352" w:type="dxa"/>
          </w:tcPr>
          <w:p w14:paraId="6EFE17EE"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24E8EFB6"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6608900F"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2F3D0F21"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4.2.</w:t>
            </w:r>
            <w:r w:rsidRPr="00A55E77">
              <w:rPr>
                <w:rFonts w:ascii="Times New Roman" w:eastAsia="Times New Roman" w:hAnsi="Times New Roman" w:cs="Times New Roman"/>
                <w:b w:val="0"/>
                <w:bCs w:val="0"/>
                <w:sz w:val="18"/>
                <w:szCs w:val="18"/>
                <w:lang w:eastAsia="pt-BR"/>
              </w:rPr>
              <w:t>3</w:t>
            </w:r>
          </w:p>
        </w:tc>
        <w:tc>
          <w:tcPr>
            <w:tcW w:w="4359" w:type="dxa"/>
          </w:tcPr>
          <w:p w14:paraId="547A304A"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eastAsia="Times New Roman" w:hAnsi="Times New Roman" w:cs="Times New Roman"/>
                <w:sz w:val="18"/>
                <w:szCs w:val="18"/>
                <w:lang w:eastAsia="pt-BR"/>
              </w:rPr>
              <w:t>Consta a identificação das fontes consultadas?</w:t>
            </w:r>
          </w:p>
        </w:tc>
        <w:tc>
          <w:tcPr>
            <w:tcW w:w="1480" w:type="dxa"/>
          </w:tcPr>
          <w:p w14:paraId="6E9B75C6"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Art. 5º, III</w:t>
            </w:r>
          </w:p>
        </w:tc>
        <w:tc>
          <w:tcPr>
            <w:tcW w:w="1352" w:type="dxa"/>
          </w:tcPr>
          <w:p w14:paraId="5D022689"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368D4E7B"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7C708585"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718B854F"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4.1.</w:t>
            </w:r>
            <w:r w:rsidRPr="00A55E77">
              <w:rPr>
                <w:rFonts w:ascii="Times New Roman" w:eastAsia="Times New Roman" w:hAnsi="Times New Roman" w:cs="Times New Roman"/>
                <w:b w:val="0"/>
                <w:bCs w:val="0"/>
                <w:sz w:val="18"/>
                <w:szCs w:val="18"/>
                <w:lang w:eastAsia="pt-BR"/>
              </w:rPr>
              <w:t>4</w:t>
            </w:r>
          </w:p>
        </w:tc>
        <w:tc>
          <w:tcPr>
            <w:tcW w:w="4359" w:type="dxa"/>
          </w:tcPr>
          <w:p w14:paraId="10861D31"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eastAsia="Times New Roman" w:hAnsi="Times New Roman" w:cs="Times New Roman"/>
                <w:sz w:val="18"/>
                <w:szCs w:val="18"/>
                <w:lang w:eastAsia="pt-BR"/>
              </w:rPr>
              <w:t>Consta a série de preços coletados?</w:t>
            </w:r>
          </w:p>
        </w:tc>
        <w:tc>
          <w:tcPr>
            <w:tcW w:w="1480" w:type="dxa"/>
          </w:tcPr>
          <w:p w14:paraId="041A8D16"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Art. 5º, IV</w:t>
            </w:r>
          </w:p>
        </w:tc>
        <w:tc>
          <w:tcPr>
            <w:tcW w:w="1352" w:type="dxa"/>
          </w:tcPr>
          <w:p w14:paraId="09A345E2"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57BCAE1D"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6EA40D12"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03BF2A3E"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4.1.</w:t>
            </w:r>
            <w:r w:rsidRPr="00A55E77">
              <w:rPr>
                <w:rFonts w:ascii="Times New Roman" w:eastAsia="Times New Roman" w:hAnsi="Times New Roman" w:cs="Times New Roman"/>
                <w:b w:val="0"/>
                <w:bCs w:val="0"/>
                <w:sz w:val="18"/>
                <w:szCs w:val="18"/>
                <w:lang w:eastAsia="pt-BR"/>
              </w:rPr>
              <w:t>5</w:t>
            </w:r>
          </w:p>
        </w:tc>
        <w:tc>
          <w:tcPr>
            <w:tcW w:w="4359" w:type="dxa"/>
          </w:tcPr>
          <w:p w14:paraId="57C447CA"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eastAsia="Times New Roman" w:hAnsi="Times New Roman" w:cs="Times New Roman"/>
                <w:sz w:val="18"/>
                <w:szCs w:val="18"/>
                <w:lang w:eastAsia="pt-BR"/>
              </w:rPr>
              <w:t>Consta a justificativa para a utilização do critério ou método empregado, em especial para a desconsideração de valores inexequíveis e os excessivamente elevados, se aplicável; e critério ou metodologia aplicada para a definição do valor estimado?</w:t>
            </w:r>
          </w:p>
        </w:tc>
        <w:tc>
          <w:tcPr>
            <w:tcW w:w="1480" w:type="dxa"/>
          </w:tcPr>
          <w:p w14:paraId="20030439"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Art. 5º, VI</w:t>
            </w:r>
          </w:p>
        </w:tc>
        <w:tc>
          <w:tcPr>
            <w:tcW w:w="1352" w:type="dxa"/>
          </w:tcPr>
          <w:p w14:paraId="2EC5D181"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760310AF"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3D51A188"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2696635A"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4.1.</w:t>
            </w:r>
            <w:r w:rsidRPr="00A55E77">
              <w:rPr>
                <w:rFonts w:ascii="Times New Roman" w:eastAsia="Times New Roman" w:hAnsi="Times New Roman" w:cs="Times New Roman"/>
                <w:b w:val="0"/>
                <w:bCs w:val="0"/>
                <w:sz w:val="18"/>
                <w:szCs w:val="18"/>
                <w:lang w:eastAsia="pt-BR"/>
              </w:rPr>
              <w:t>6</w:t>
            </w:r>
          </w:p>
        </w:tc>
        <w:tc>
          <w:tcPr>
            <w:tcW w:w="4359" w:type="dxa"/>
          </w:tcPr>
          <w:p w14:paraId="726E3840" w14:textId="77777777" w:rsidR="00980349" w:rsidRPr="00A55E77" w:rsidRDefault="00980349">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eastAsia="Times New Roman" w:hAnsi="Times New Roman" w:cs="Times New Roman"/>
                <w:sz w:val="18"/>
                <w:szCs w:val="18"/>
                <w:lang w:eastAsia="pt-BR"/>
              </w:rPr>
              <w:t>Consta a data da elaboração da pesquisa de preços?</w:t>
            </w:r>
          </w:p>
        </w:tc>
        <w:tc>
          <w:tcPr>
            <w:tcW w:w="1480" w:type="dxa"/>
          </w:tcPr>
          <w:p w14:paraId="0970F72C"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52" w:type="dxa"/>
          </w:tcPr>
          <w:p w14:paraId="4DC719A4"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6A2F8D6E"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164A05A1"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vMerge w:val="restart"/>
          </w:tcPr>
          <w:p w14:paraId="7FAEBFCF" w14:textId="77777777" w:rsidR="00980349" w:rsidRPr="00A55E77" w:rsidRDefault="00980349">
            <w:pPr>
              <w:jc w:val="both"/>
              <w:rPr>
                <w:rFonts w:ascii="Times New Roman" w:eastAsia="Times New Roman" w:hAnsi="Times New Roman" w:cs="Times New Roman"/>
                <w:b w:val="0"/>
                <w:bCs w:val="0"/>
                <w:sz w:val="18"/>
                <w:szCs w:val="18"/>
                <w:lang w:eastAsia="pt-BR"/>
              </w:rPr>
            </w:pPr>
          </w:p>
          <w:p w14:paraId="6E016D7F" w14:textId="77777777" w:rsidR="00980349" w:rsidRPr="00A55E77" w:rsidRDefault="00980349">
            <w:pPr>
              <w:jc w:val="both"/>
              <w:rPr>
                <w:rFonts w:ascii="Times New Roman" w:eastAsia="Times New Roman" w:hAnsi="Times New Roman" w:cs="Times New Roman"/>
                <w:b w:val="0"/>
                <w:bCs w:val="0"/>
                <w:sz w:val="18"/>
                <w:szCs w:val="18"/>
                <w:lang w:eastAsia="pt-BR"/>
              </w:rPr>
            </w:pPr>
          </w:p>
          <w:p w14:paraId="47D2805F" w14:textId="77777777" w:rsidR="00980349" w:rsidRPr="00A55E77" w:rsidRDefault="00980349">
            <w:pPr>
              <w:jc w:val="both"/>
              <w:rPr>
                <w:rFonts w:ascii="Times New Roman" w:eastAsia="Times New Roman" w:hAnsi="Times New Roman" w:cs="Times New Roman"/>
                <w:b w:val="0"/>
                <w:bCs w:val="0"/>
                <w:sz w:val="18"/>
                <w:szCs w:val="18"/>
                <w:lang w:eastAsia="pt-BR"/>
              </w:rPr>
            </w:pPr>
          </w:p>
          <w:p w14:paraId="71939141" w14:textId="77777777" w:rsidR="00980349" w:rsidRPr="00A55E77" w:rsidRDefault="00980349">
            <w:pPr>
              <w:jc w:val="both"/>
              <w:rPr>
                <w:rFonts w:ascii="Times New Roman" w:eastAsia="Times New Roman" w:hAnsi="Times New Roman" w:cs="Times New Roman"/>
                <w:b w:val="0"/>
                <w:bCs w:val="0"/>
                <w:sz w:val="18"/>
                <w:szCs w:val="18"/>
                <w:lang w:eastAsia="pt-BR"/>
              </w:rPr>
            </w:pPr>
          </w:p>
          <w:p w14:paraId="45385529" w14:textId="77777777" w:rsidR="00980349" w:rsidRPr="00A55E77" w:rsidRDefault="00980349">
            <w:pPr>
              <w:jc w:val="both"/>
              <w:rPr>
                <w:rFonts w:ascii="Times New Roman" w:eastAsia="Times New Roman" w:hAnsi="Times New Roman" w:cs="Times New Roman"/>
                <w:b w:val="0"/>
                <w:bCs w:val="0"/>
                <w:sz w:val="18"/>
                <w:szCs w:val="18"/>
                <w:lang w:eastAsia="pt-BR"/>
              </w:rPr>
            </w:pPr>
          </w:p>
          <w:p w14:paraId="1D27EB20" w14:textId="77777777" w:rsidR="00980349" w:rsidRPr="00A55E77" w:rsidRDefault="00980349">
            <w:pPr>
              <w:jc w:val="both"/>
              <w:rPr>
                <w:rFonts w:ascii="Times New Roman" w:eastAsia="Times New Roman" w:hAnsi="Times New Roman" w:cs="Times New Roman"/>
                <w:b w:val="0"/>
                <w:bCs w:val="0"/>
                <w:sz w:val="18"/>
                <w:szCs w:val="18"/>
                <w:lang w:eastAsia="pt-BR"/>
              </w:rPr>
            </w:pPr>
          </w:p>
          <w:p w14:paraId="1F73ED50" w14:textId="77777777" w:rsidR="00980349" w:rsidRPr="00A55E77" w:rsidRDefault="00980349">
            <w:pPr>
              <w:jc w:val="both"/>
              <w:rPr>
                <w:rFonts w:ascii="Times New Roman" w:eastAsia="Times New Roman" w:hAnsi="Times New Roman" w:cs="Times New Roman"/>
                <w:b w:val="0"/>
                <w:bCs w:val="0"/>
                <w:sz w:val="18"/>
                <w:szCs w:val="18"/>
                <w:lang w:eastAsia="pt-BR"/>
              </w:rPr>
            </w:pPr>
          </w:p>
          <w:p w14:paraId="3D63E2DD" w14:textId="77777777" w:rsidR="00980349" w:rsidRPr="00A55E77" w:rsidRDefault="00980349">
            <w:pPr>
              <w:jc w:val="both"/>
              <w:rPr>
                <w:rFonts w:ascii="Times New Roman" w:eastAsia="Times New Roman" w:hAnsi="Times New Roman" w:cs="Times New Roman"/>
                <w:b w:val="0"/>
                <w:bCs w:val="0"/>
                <w:sz w:val="18"/>
                <w:szCs w:val="18"/>
                <w:lang w:eastAsia="pt-BR"/>
              </w:rPr>
            </w:pPr>
          </w:p>
          <w:p w14:paraId="3C031918" w14:textId="77777777" w:rsidR="00980349" w:rsidRPr="00A55E77" w:rsidRDefault="00980349">
            <w:pPr>
              <w:jc w:val="both"/>
              <w:rPr>
                <w:rFonts w:ascii="Times New Roman" w:eastAsia="Times New Roman" w:hAnsi="Times New Roman" w:cs="Times New Roman"/>
                <w:b w:val="0"/>
                <w:bCs w:val="0"/>
                <w:sz w:val="18"/>
                <w:szCs w:val="18"/>
                <w:lang w:eastAsia="pt-BR"/>
              </w:rPr>
            </w:pPr>
          </w:p>
          <w:p w14:paraId="5DE67B45"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4.2.</w:t>
            </w:r>
            <w:r w:rsidRPr="00A55E77">
              <w:rPr>
                <w:rFonts w:ascii="Times New Roman" w:eastAsia="Times New Roman" w:hAnsi="Times New Roman" w:cs="Times New Roman"/>
                <w:b w:val="0"/>
                <w:bCs w:val="0"/>
                <w:sz w:val="18"/>
                <w:szCs w:val="18"/>
                <w:lang w:eastAsia="pt-BR"/>
              </w:rPr>
              <w:t>7</w:t>
            </w:r>
          </w:p>
        </w:tc>
        <w:tc>
          <w:tcPr>
            <w:tcW w:w="4359" w:type="dxa"/>
          </w:tcPr>
          <w:p w14:paraId="6E13DFD4"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eastAsia="Times New Roman" w:hAnsi="Times New Roman" w:cs="Times New Roman"/>
                <w:sz w:val="18"/>
                <w:szCs w:val="18"/>
                <w:lang w:eastAsia="pt-BR"/>
              </w:rPr>
              <w:t>A pesquisa de preços foi realizada levando-se em conta a utilização dos seguintes parâmetros abaixo, empregados de forma combinada ou não?</w:t>
            </w:r>
          </w:p>
        </w:tc>
        <w:tc>
          <w:tcPr>
            <w:tcW w:w="1480" w:type="dxa"/>
          </w:tcPr>
          <w:p w14:paraId="0B7EB916"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Art. 6º.</w:t>
            </w:r>
          </w:p>
        </w:tc>
        <w:tc>
          <w:tcPr>
            <w:tcW w:w="1352" w:type="dxa"/>
          </w:tcPr>
          <w:p w14:paraId="178F3838"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6C6C6ACC"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63A328B0"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vMerge/>
          </w:tcPr>
          <w:p w14:paraId="30C6AC29" w14:textId="77777777" w:rsidR="00980349" w:rsidRPr="00A55E77" w:rsidRDefault="00980349">
            <w:pPr>
              <w:jc w:val="both"/>
              <w:rPr>
                <w:rFonts w:ascii="Times New Roman" w:eastAsia="Times New Roman" w:hAnsi="Times New Roman" w:cs="Times New Roman"/>
                <w:b w:val="0"/>
                <w:bCs w:val="0"/>
                <w:sz w:val="18"/>
                <w:szCs w:val="18"/>
                <w:lang w:eastAsia="pt-BR"/>
              </w:rPr>
            </w:pPr>
          </w:p>
        </w:tc>
        <w:tc>
          <w:tcPr>
            <w:tcW w:w="4359" w:type="dxa"/>
          </w:tcPr>
          <w:p w14:paraId="50C75CFC" w14:textId="77777777" w:rsidR="00980349" w:rsidRPr="00A55E77" w:rsidRDefault="00980349">
            <w:pPr>
              <w:pStyle w:val="PargrafodaLista"/>
              <w:numPr>
                <w:ilvl w:val="0"/>
                <w:numId w:val="3"/>
              </w:num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eastAsia="Times New Roman" w:hAnsi="Times New Roman" w:cs="Times New Roman"/>
                <w:sz w:val="18"/>
                <w:szCs w:val="18"/>
                <w:lang w:eastAsia="pt-BR"/>
              </w:rPr>
              <w:t>Constam aquisições e contratações similares da Administração Pública, inclusive mediante sistema de registro de preços, em execução ou concluídas no período máximo de 6 (seis) meses anteriores à data da elaboração da análise crítica de preços?</w:t>
            </w:r>
          </w:p>
        </w:tc>
        <w:tc>
          <w:tcPr>
            <w:tcW w:w="1480" w:type="dxa"/>
          </w:tcPr>
          <w:p w14:paraId="0B472351"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55E77">
              <w:rPr>
                <w:rFonts w:ascii="Times New Roman" w:hAnsi="Times New Roman" w:cs="Times New Roman"/>
                <w:sz w:val="16"/>
                <w:szCs w:val="16"/>
                <w:lang w:val="en-US"/>
              </w:rPr>
              <w:t>Art. 6º, II</w:t>
            </w:r>
          </w:p>
        </w:tc>
        <w:tc>
          <w:tcPr>
            <w:tcW w:w="1352" w:type="dxa"/>
          </w:tcPr>
          <w:p w14:paraId="43227FE4"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pt-BR"/>
              </w:rPr>
            </w:pPr>
          </w:p>
        </w:tc>
        <w:tc>
          <w:tcPr>
            <w:tcW w:w="2376" w:type="dxa"/>
          </w:tcPr>
          <w:p w14:paraId="1D9120C7"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val="en-US" w:eastAsia="pt-BR"/>
              </w:rPr>
            </w:pPr>
          </w:p>
        </w:tc>
      </w:tr>
      <w:tr w:rsidR="00980349" w:rsidRPr="00A55E77" w14:paraId="3DDD6991"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vMerge/>
          </w:tcPr>
          <w:p w14:paraId="055CE333" w14:textId="77777777" w:rsidR="00980349" w:rsidRPr="00A55E77" w:rsidRDefault="00980349">
            <w:pPr>
              <w:jc w:val="both"/>
              <w:rPr>
                <w:rFonts w:ascii="Times New Roman" w:eastAsia="Times New Roman" w:hAnsi="Times New Roman" w:cs="Times New Roman"/>
                <w:b w:val="0"/>
                <w:bCs w:val="0"/>
                <w:sz w:val="18"/>
                <w:szCs w:val="18"/>
                <w:lang w:val="en-US" w:eastAsia="pt-BR"/>
              </w:rPr>
            </w:pPr>
          </w:p>
        </w:tc>
        <w:tc>
          <w:tcPr>
            <w:tcW w:w="4359" w:type="dxa"/>
          </w:tcPr>
          <w:p w14:paraId="5784C749" w14:textId="77777777" w:rsidR="00980349" w:rsidRPr="00A55E77" w:rsidRDefault="00980349">
            <w:pPr>
              <w:pStyle w:val="PargrafodaLista"/>
              <w:numPr>
                <w:ilvl w:val="0"/>
                <w:numId w:val="3"/>
              </w:num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eastAsia="Times New Roman" w:hAnsi="Times New Roman" w:cs="Times New Roman"/>
                <w:sz w:val="18"/>
                <w:szCs w:val="18"/>
                <w:lang w:eastAsia="pt-BR"/>
              </w:rPr>
              <w:t>Constam dados de pesquisa publicada em mídia especializada, de sítios eletrônicos ou aplicativos especializados ou de domínio amplo, inclusive que utilizem notas fiscais eletrônicas, desde que atualizados no momento da pesquisa e compreendidos no intervalo de até 6 (seis) meses anteriores à data da elaboração da análise crítica de preços?</w:t>
            </w:r>
          </w:p>
        </w:tc>
        <w:tc>
          <w:tcPr>
            <w:tcW w:w="1480" w:type="dxa"/>
          </w:tcPr>
          <w:p w14:paraId="1BDE185C"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14:paraId="325936EC"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55E77">
              <w:rPr>
                <w:rFonts w:ascii="Times New Roman" w:hAnsi="Times New Roman" w:cs="Times New Roman"/>
                <w:sz w:val="16"/>
                <w:szCs w:val="16"/>
              </w:rPr>
              <w:t>Art. 6º, III</w:t>
            </w:r>
          </w:p>
        </w:tc>
        <w:tc>
          <w:tcPr>
            <w:tcW w:w="1352" w:type="dxa"/>
          </w:tcPr>
          <w:p w14:paraId="239CC9BD"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50F40E82"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1D3903EA"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vMerge/>
          </w:tcPr>
          <w:p w14:paraId="7227BF6E" w14:textId="77777777" w:rsidR="00980349" w:rsidRPr="00A55E77" w:rsidRDefault="00980349">
            <w:pPr>
              <w:jc w:val="both"/>
              <w:rPr>
                <w:rFonts w:ascii="Times New Roman" w:eastAsia="Times New Roman" w:hAnsi="Times New Roman" w:cs="Times New Roman"/>
                <w:b w:val="0"/>
                <w:bCs w:val="0"/>
                <w:sz w:val="18"/>
                <w:szCs w:val="18"/>
                <w:lang w:eastAsia="pt-BR"/>
              </w:rPr>
            </w:pPr>
          </w:p>
        </w:tc>
        <w:tc>
          <w:tcPr>
            <w:tcW w:w="4359" w:type="dxa"/>
          </w:tcPr>
          <w:p w14:paraId="79E7E468" w14:textId="77777777" w:rsidR="00980349" w:rsidRPr="00A55E77" w:rsidRDefault="00980349">
            <w:pPr>
              <w:pStyle w:val="PargrafodaLista"/>
              <w:numPr>
                <w:ilvl w:val="0"/>
                <w:numId w:val="3"/>
              </w:num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55E77">
              <w:rPr>
                <w:rFonts w:ascii="Times New Roman" w:eastAsia="Times New Roman" w:hAnsi="Times New Roman" w:cs="Times New Roman"/>
                <w:sz w:val="18"/>
                <w:szCs w:val="18"/>
                <w:lang w:eastAsia="pt-BR"/>
              </w:rPr>
              <w:t>Consta pesquisa direta com no mínimo 3 (três) fornecedores, mediante solicitação formal de cotação, desde que seja apresentada justificativa da escolha desses fornecedores e que os respectivos orçamentos tenham sido obtidos no máximo 6 (seis) meses antes da data de elaboração da análise crítica de preços?</w:t>
            </w:r>
          </w:p>
        </w:tc>
        <w:tc>
          <w:tcPr>
            <w:tcW w:w="1480" w:type="dxa"/>
          </w:tcPr>
          <w:p w14:paraId="503256F3"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Art. 6º, IV</w:t>
            </w:r>
          </w:p>
        </w:tc>
        <w:tc>
          <w:tcPr>
            <w:tcW w:w="1352" w:type="dxa"/>
          </w:tcPr>
          <w:p w14:paraId="363E9B25"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1AD29F61"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70C5C53A"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2F57D9E9"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4.2.</w:t>
            </w:r>
            <w:r w:rsidRPr="00A55E77">
              <w:rPr>
                <w:rFonts w:ascii="Times New Roman" w:eastAsia="Times New Roman" w:hAnsi="Times New Roman" w:cs="Times New Roman"/>
                <w:b w:val="0"/>
                <w:bCs w:val="0"/>
                <w:sz w:val="18"/>
                <w:szCs w:val="18"/>
                <w:lang w:eastAsia="pt-BR"/>
              </w:rPr>
              <w:t>8</w:t>
            </w:r>
          </w:p>
        </w:tc>
        <w:tc>
          <w:tcPr>
            <w:tcW w:w="4359" w:type="dxa"/>
          </w:tcPr>
          <w:p w14:paraId="584F986F"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eastAsia="Times New Roman" w:hAnsi="Times New Roman" w:cs="Times New Roman"/>
                <w:sz w:val="18"/>
                <w:szCs w:val="18"/>
                <w:lang w:eastAsia="pt-BR"/>
              </w:rPr>
              <w:t>Consta a justificativa da escolha dos fornecedores, no caso da pesquisa direta com no mínimo 3 (três) fornecedores, mediante solicitação formal de cotação?</w:t>
            </w:r>
          </w:p>
        </w:tc>
        <w:tc>
          <w:tcPr>
            <w:tcW w:w="1480" w:type="dxa"/>
          </w:tcPr>
          <w:p w14:paraId="0097BD89"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Art. 5º, VIII</w:t>
            </w:r>
          </w:p>
        </w:tc>
        <w:tc>
          <w:tcPr>
            <w:tcW w:w="1352" w:type="dxa"/>
          </w:tcPr>
          <w:p w14:paraId="584ED0C3"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62ABB82F"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23B00F38"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6E2C4052"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4.2.</w:t>
            </w:r>
            <w:r w:rsidRPr="00A55E77">
              <w:rPr>
                <w:rFonts w:ascii="Times New Roman" w:eastAsia="Times New Roman" w:hAnsi="Times New Roman" w:cs="Times New Roman"/>
                <w:b w:val="0"/>
                <w:bCs w:val="0"/>
                <w:sz w:val="18"/>
                <w:szCs w:val="18"/>
                <w:lang w:eastAsia="pt-BR"/>
              </w:rPr>
              <w:t>9</w:t>
            </w:r>
          </w:p>
        </w:tc>
        <w:tc>
          <w:tcPr>
            <w:tcW w:w="4359" w:type="dxa"/>
          </w:tcPr>
          <w:p w14:paraId="32AC8C8A"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eastAsia="Times New Roman" w:hAnsi="Times New Roman" w:cs="Times New Roman"/>
                <w:sz w:val="18"/>
                <w:szCs w:val="18"/>
                <w:lang w:eastAsia="pt-BR"/>
              </w:rPr>
              <w:t xml:space="preserve">No caso de pesquisa de preços com fornecedores, constam as propostas formais, contendo os seguintes elementos? </w:t>
            </w:r>
          </w:p>
          <w:p w14:paraId="209862A0" w14:textId="77777777" w:rsidR="00980349" w:rsidRPr="00A55E77" w:rsidRDefault="00980349">
            <w:pPr>
              <w:pStyle w:val="PargrafodaLista"/>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eastAsia="Times New Roman" w:hAnsi="Times New Roman" w:cs="Times New Roman"/>
                <w:sz w:val="18"/>
                <w:szCs w:val="18"/>
                <w:lang w:eastAsia="pt-BR"/>
              </w:rPr>
              <w:t>A descrição do objeto, valor unitário e total;</w:t>
            </w:r>
          </w:p>
          <w:p w14:paraId="110C5B76" w14:textId="77777777" w:rsidR="00980349" w:rsidRPr="00A55E77" w:rsidRDefault="00980349">
            <w:pPr>
              <w:pStyle w:val="PargrafodaLista"/>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eastAsia="Times New Roman" w:hAnsi="Times New Roman" w:cs="Times New Roman"/>
                <w:sz w:val="18"/>
                <w:szCs w:val="18"/>
                <w:lang w:eastAsia="pt-BR"/>
              </w:rPr>
              <w:t xml:space="preserve">Número do Cadastro de Pessoa Física - CPF ou do Cadastro Nacional de Pessoa Jurídica -CNPJ do proponente; </w:t>
            </w:r>
          </w:p>
          <w:p w14:paraId="221D6E59" w14:textId="77777777" w:rsidR="00980349" w:rsidRPr="00A55E77" w:rsidRDefault="00980349">
            <w:pPr>
              <w:pStyle w:val="PargrafodaLista"/>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eastAsia="Times New Roman" w:hAnsi="Times New Roman" w:cs="Times New Roman"/>
                <w:sz w:val="18"/>
                <w:szCs w:val="18"/>
                <w:lang w:eastAsia="pt-BR"/>
              </w:rPr>
              <w:t>Endereço e telefone de contato;</w:t>
            </w:r>
          </w:p>
          <w:p w14:paraId="5E1F13D0" w14:textId="77777777" w:rsidR="00980349" w:rsidRPr="00A55E77" w:rsidRDefault="00980349">
            <w:pPr>
              <w:pStyle w:val="PargrafodaLista"/>
              <w:numPr>
                <w:ilvl w:val="0"/>
                <w:numId w:val="2"/>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r w:rsidRPr="00A55E77">
              <w:rPr>
                <w:rFonts w:ascii="Times New Roman" w:eastAsia="Times New Roman" w:hAnsi="Times New Roman" w:cs="Times New Roman"/>
                <w:sz w:val="18"/>
                <w:szCs w:val="18"/>
                <w:lang w:eastAsia="pt-BR"/>
              </w:rPr>
              <w:t>Data de emissão.</w:t>
            </w:r>
          </w:p>
        </w:tc>
        <w:tc>
          <w:tcPr>
            <w:tcW w:w="1480" w:type="dxa"/>
          </w:tcPr>
          <w:p w14:paraId="6947F757" w14:textId="77777777" w:rsidR="00980349" w:rsidRPr="00A55E77" w:rsidRDefault="00980349">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52" w:type="dxa"/>
          </w:tcPr>
          <w:p w14:paraId="08E8AA36"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60D698C8" w14:textId="77777777" w:rsidR="00980349" w:rsidRPr="00A55E77" w:rsidRDefault="0098034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980349" w:rsidRPr="00A55E77" w14:paraId="22A7481F"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344493A9" w14:textId="77777777" w:rsidR="00980349" w:rsidRPr="00A55E77" w:rsidRDefault="00980349">
            <w:pPr>
              <w:jc w:val="both"/>
              <w:rPr>
                <w:rFonts w:ascii="Times New Roman" w:eastAsia="Times New Roman" w:hAnsi="Times New Roman" w:cs="Times New Roman"/>
                <w:b w:val="0"/>
                <w:bCs w:val="0"/>
                <w:sz w:val="18"/>
                <w:szCs w:val="18"/>
                <w:lang w:eastAsia="pt-BR"/>
              </w:rPr>
            </w:pPr>
            <w:r w:rsidRPr="00A55E77">
              <w:rPr>
                <w:rFonts w:ascii="Times New Roman" w:eastAsia="Times New Roman" w:hAnsi="Times New Roman" w:cs="Times New Roman"/>
                <w:sz w:val="18"/>
                <w:szCs w:val="18"/>
                <w:lang w:eastAsia="pt-BR"/>
              </w:rPr>
              <w:t>4.2.</w:t>
            </w:r>
            <w:r w:rsidRPr="00A55E77">
              <w:rPr>
                <w:rFonts w:ascii="Times New Roman" w:eastAsia="Times New Roman" w:hAnsi="Times New Roman" w:cs="Times New Roman"/>
                <w:b w:val="0"/>
                <w:bCs w:val="0"/>
                <w:sz w:val="18"/>
                <w:szCs w:val="18"/>
                <w:lang w:eastAsia="pt-BR"/>
              </w:rPr>
              <w:t>10</w:t>
            </w:r>
          </w:p>
        </w:tc>
        <w:tc>
          <w:tcPr>
            <w:tcW w:w="4359" w:type="dxa"/>
          </w:tcPr>
          <w:p w14:paraId="45E19CB3" w14:textId="77777777" w:rsidR="00980349" w:rsidRPr="00A55E77" w:rsidRDefault="00980349">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55E77">
              <w:rPr>
                <w:rFonts w:ascii="Times New Roman" w:eastAsia="Times New Roman" w:hAnsi="Times New Roman" w:cs="Times New Roman"/>
                <w:sz w:val="18"/>
                <w:szCs w:val="18"/>
                <w:lang w:eastAsia="pt-BR"/>
              </w:rPr>
              <w:t>Há justificativa para a metodologia do preço estimado?</w:t>
            </w:r>
          </w:p>
        </w:tc>
        <w:tc>
          <w:tcPr>
            <w:tcW w:w="1480" w:type="dxa"/>
          </w:tcPr>
          <w:p w14:paraId="7B4564DA" w14:textId="77777777" w:rsidR="00980349" w:rsidRPr="00A55E77" w:rsidRDefault="00980349">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A55E77">
              <w:rPr>
                <w:rFonts w:ascii="Times New Roman" w:hAnsi="Times New Roman" w:cs="Times New Roman"/>
                <w:sz w:val="16"/>
                <w:szCs w:val="16"/>
              </w:rPr>
              <w:t>Art. 5º, V</w:t>
            </w:r>
          </w:p>
        </w:tc>
        <w:tc>
          <w:tcPr>
            <w:tcW w:w="1352" w:type="dxa"/>
          </w:tcPr>
          <w:p w14:paraId="303AF9A1"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618767D5" w14:textId="77777777" w:rsidR="00980349" w:rsidRPr="00A55E77" w:rsidRDefault="0098034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7125E0" w:rsidRPr="00A55E77" w14:paraId="58DF4AC9" w14:textId="77777777" w:rsidTr="007F5E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shd w:val="clear" w:color="auto" w:fill="A8D08D" w:themeFill="accent6" w:themeFillTint="99"/>
            <w:vAlign w:val="center"/>
          </w:tcPr>
          <w:p w14:paraId="4DD565DD" w14:textId="09A03B64" w:rsidR="007125E0" w:rsidRPr="00A55E77" w:rsidRDefault="00CA3F80" w:rsidP="007F5E13">
            <w:pPr>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 xml:space="preserve">5.0 </w:t>
            </w:r>
          </w:p>
        </w:tc>
        <w:tc>
          <w:tcPr>
            <w:tcW w:w="4359" w:type="dxa"/>
            <w:shd w:val="clear" w:color="auto" w:fill="A8D08D" w:themeFill="accent6" w:themeFillTint="99"/>
            <w:vAlign w:val="center"/>
          </w:tcPr>
          <w:p w14:paraId="0EB1B92A" w14:textId="1A22350D" w:rsidR="007125E0" w:rsidRPr="007F5E13" w:rsidRDefault="007F5E13" w:rsidP="007F5E13">
            <w:pPr>
              <w:spacing w:before="40" w:after="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0"/>
                <w:szCs w:val="20"/>
                <w:lang w:eastAsia="pt-BR"/>
              </w:rPr>
            </w:pPr>
            <w:r w:rsidRPr="007F5E13">
              <w:rPr>
                <w:rFonts w:ascii="Times New Roman" w:eastAsia="Times New Roman" w:hAnsi="Times New Roman" w:cs="Times New Roman"/>
                <w:b/>
                <w:bCs/>
                <w:sz w:val="20"/>
                <w:szCs w:val="20"/>
                <w:lang w:eastAsia="pt-BR"/>
              </w:rPr>
              <w:t>Dotação orçamentária</w:t>
            </w:r>
          </w:p>
        </w:tc>
        <w:tc>
          <w:tcPr>
            <w:tcW w:w="1480" w:type="dxa"/>
            <w:shd w:val="clear" w:color="auto" w:fill="A8D08D" w:themeFill="accent6" w:themeFillTint="99"/>
          </w:tcPr>
          <w:p w14:paraId="5319269F" w14:textId="77777777" w:rsidR="007125E0" w:rsidRPr="00A55E77" w:rsidRDefault="007125E0">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52" w:type="dxa"/>
            <w:shd w:val="clear" w:color="auto" w:fill="A8D08D" w:themeFill="accent6" w:themeFillTint="99"/>
          </w:tcPr>
          <w:p w14:paraId="06EB7B9B" w14:textId="77777777" w:rsidR="007125E0" w:rsidRPr="00A55E77" w:rsidRDefault="007125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shd w:val="clear" w:color="auto" w:fill="A8D08D" w:themeFill="accent6" w:themeFillTint="99"/>
          </w:tcPr>
          <w:p w14:paraId="12F1949F" w14:textId="13A5656A" w:rsidR="007125E0" w:rsidRPr="00A55E77" w:rsidRDefault="007125E0">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464562" w:rsidRPr="00A55E77" w14:paraId="0C386D6C"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3E7B4422" w14:textId="458087EC" w:rsidR="00464562" w:rsidRPr="00A55E77" w:rsidRDefault="007F5E13">
            <w:pPr>
              <w:jc w:val="both"/>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5.1</w:t>
            </w:r>
          </w:p>
        </w:tc>
        <w:tc>
          <w:tcPr>
            <w:tcW w:w="4359" w:type="dxa"/>
          </w:tcPr>
          <w:p w14:paraId="19F18F31" w14:textId="7C2D6D6F" w:rsidR="00464562" w:rsidRPr="00A55E77" w:rsidRDefault="00CA3F80" w:rsidP="00CA3F80">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Consta p</w:t>
            </w:r>
            <w:r w:rsidR="00DD1A0E" w:rsidRPr="00DD1A0E">
              <w:rPr>
                <w:rFonts w:ascii="Times New Roman" w:eastAsia="Times New Roman" w:hAnsi="Times New Roman" w:cs="Times New Roman"/>
                <w:sz w:val="18"/>
                <w:szCs w:val="18"/>
                <w:lang w:eastAsia="pt-BR"/>
              </w:rPr>
              <w:t>lanilha de Aquisição preenchida e assinada digitalmente, contendo a previsão de recursos orçamentários, com indicação das respectivas rubricas (art.150 da Lei nº 14.133/21; art. 15, IV do Decreto Estadual nº 1.715 de 08 de março de 2023).</w:t>
            </w:r>
          </w:p>
        </w:tc>
        <w:tc>
          <w:tcPr>
            <w:tcW w:w="1480" w:type="dxa"/>
          </w:tcPr>
          <w:p w14:paraId="630EFF2D" w14:textId="77777777" w:rsidR="00464562" w:rsidRPr="00A55E77" w:rsidRDefault="00464562">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52" w:type="dxa"/>
          </w:tcPr>
          <w:p w14:paraId="516039EA" w14:textId="77777777" w:rsidR="00464562" w:rsidRPr="00A55E77" w:rsidRDefault="0046456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739A944E" w14:textId="77777777" w:rsidR="00464562" w:rsidRPr="00A55E77" w:rsidRDefault="0046456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r w:rsidR="00464562" w:rsidRPr="00A55E77" w14:paraId="1A8920FC" w14:textId="77777777" w:rsidTr="03048D3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5" w:type="dxa"/>
          </w:tcPr>
          <w:p w14:paraId="28F8340C" w14:textId="740C1E6E" w:rsidR="00464562" w:rsidRPr="00A55E77" w:rsidRDefault="007F5E13">
            <w:pPr>
              <w:jc w:val="both"/>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5.1.1</w:t>
            </w:r>
          </w:p>
        </w:tc>
        <w:tc>
          <w:tcPr>
            <w:tcW w:w="4359" w:type="dxa"/>
          </w:tcPr>
          <w:p w14:paraId="54F18541" w14:textId="2342121D" w:rsidR="00464562" w:rsidRPr="00A55E77" w:rsidRDefault="00CA3F80" w:rsidP="00CA3F80">
            <w:pPr>
              <w:spacing w:before="40" w:after="4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Consta e</w:t>
            </w:r>
            <w:r w:rsidR="00BD5B3A" w:rsidRPr="00BD5B3A">
              <w:rPr>
                <w:rFonts w:ascii="Times New Roman" w:eastAsia="Times New Roman" w:hAnsi="Times New Roman" w:cs="Times New Roman"/>
                <w:sz w:val="18"/>
                <w:szCs w:val="18"/>
                <w:lang w:eastAsia="pt-BR"/>
              </w:rPr>
              <w:t>stimativa do impacto orçamentário financeiro da despesa prevista no art. 15, IV do Decreto Estadual nº 1.715 de 08 de março de 2023. (</w:t>
            </w:r>
            <w:r w:rsidR="00BD5B3A" w:rsidRPr="00BD5B3A">
              <w:rPr>
                <w:rFonts w:ascii="Times New Roman" w:eastAsia="Times New Roman" w:hAnsi="Times New Roman" w:cs="Times New Roman"/>
                <w:b/>
                <w:bCs/>
                <w:sz w:val="18"/>
                <w:szCs w:val="18"/>
                <w:lang w:eastAsia="pt-BR"/>
              </w:rPr>
              <w:t>quando não se tratar de registro de preços</w:t>
            </w:r>
            <w:r w:rsidR="00BD5B3A" w:rsidRPr="00BD5B3A">
              <w:rPr>
                <w:rFonts w:ascii="Times New Roman" w:eastAsia="Times New Roman" w:hAnsi="Times New Roman" w:cs="Times New Roman"/>
                <w:sz w:val="18"/>
                <w:szCs w:val="18"/>
                <w:lang w:eastAsia="pt-BR"/>
              </w:rPr>
              <w:t>)</w:t>
            </w:r>
          </w:p>
        </w:tc>
        <w:tc>
          <w:tcPr>
            <w:tcW w:w="1480" w:type="dxa"/>
          </w:tcPr>
          <w:p w14:paraId="5091E0BC" w14:textId="77777777" w:rsidR="00464562" w:rsidRPr="00A55E77" w:rsidRDefault="00464562">
            <w:pPr>
              <w:pStyle w:val="PargrafodaLista"/>
              <w:spacing w:before="40" w:after="40"/>
              <w:ind w:left="73"/>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52" w:type="dxa"/>
          </w:tcPr>
          <w:p w14:paraId="07676923" w14:textId="77777777" w:rsidR="00464562" w:rsidRPr="00A55E77" w:rsidRDefault="0046456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25391937" w14:textId="77777777" w:rsidR="00464562" w:rsidRPr="00A55E77" w:rsidRDefault="00464562">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lang w:eastAsia="pt-BR"/>
              </w:rPr>
            </w:pPr>
          </w:p>
        </w:tc>
      </w:tr>
      <w:tr w:rsidR="00464562" w:rsidRPr="00A55E77" w14:paraId="219FA811" w14:textId="77777777" w:rsidTr="03048D31">
        <w:trPr>
          <w:trHeight w:val="567"/>
        </w:trPr>
        <w:tc>
          <w:tcPr>
            <w:cnfStyle w:val="001000000000" w:firstRow="0" w:lastRow="0" w:firstColumn="1" w:lastColumn="0" w:oddVBand="0" w:evenVBand="0" w:oddHBand="0" w:evenHBand="0" w:firstRowFirstColumn="0" w:firstRowLastColumn="0" w:lastRowFirstColumn="0" w:lastRowLastColumn="0"/>
            <w:tcW w:w="855" w:type="dxa"/>
          </w:tcPr>
          <w:p w14:paraId="449BD0DF" w14:textId="77777777" w:rsidR="00464562" w:rsidRDefault="00464562">
            <w:pPr>
              <w:jc w:val="both"/>
              <w:rPr>
                <w:rFonts w:ascii="Times New Roman" w:eastAsia="Times New Roman" w:hAnsi="Times New Roman" w:cs="Times New Roman"/>
                <w:b w:val="0"/>
                <w:bCs w:val="0"/>
                <w:sz w:val="18"/>
                <w:szCs w:val="18"/>
                <w:lang w:eastAsia="pt-BR"/>
              </w:rPr>
            </w:pPr>
          </w:p>
          <w:p w14:paraId="19A39B33" w14:textId="22D8E25D" w:rsidR="007F5E13" w:rsidRPr="007F5E13" w:rsidRDefault="007F5E13" w:rsidP="007F5E13">
            <w:pPr>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5.1.2</w:t>
            </w:r>
          </w:p>
        </w:tc>
        <w:tc>
          <w:tcPr>
            <w:tcW w:w="4359" w:type="dxa"/>
          </w:tcPr>
          <w:p w14:paraId="3485A98D" w14:textId="35089338" w:rsidR="00464562" w:rsidRPr="00A55E77" w:rsidRDefault="00CA3F80" w:rsidP="00CA3F80">
            <w:pPr>
              <w:spacing w:before="40" w:after="4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Consta d</w:t>
            </w:r>
            <w:r w:rsidR="00DD4284" w:rsidRPr="00DD4284">
              <w:rPr>
                <w:rFonts w:ascii="Times New Roman" w:eastAsia="Times New Roman" w:hAnsi="Times New Roman" w:cs="Times New Roman"/>
                <w:sz w:val="18"/>
                <w:szCs w:val="18"/>
                <w:lang w:eastAsia="pt-BR"/>
              </w:rPr>
              <w:t>eclaração de Responsabilidade Fiscal informando que a despesa tem adequação orçamentária e financeira com a Lei Orçamentária Anual (LOA) e compatibilidade com o Plano Plurianual (PPA) e com a Lei de Diretrizes Orçamentárias (LDO). (art. 16, inc. II, da LC 101/2000; art. 40, V, “c” da Lei nº 14.133/21).</w:t>
            </w:r>
          </w:p>
        </w:tc>
        <w:tc>
          <w:tcPr>
            <w:tcW w:w="1480" w:type="dxa"/>
          </w:tcPr>
          <w:p w14:paraId="06C65EA4" w14:textId="77777777" w:rsidR="00464562" w:rsidRPr="00A55E77" w:rsidRDefault="00464562">
            <w:pPr>
              <w:pStyle w:val="PargrafodaLista"/>
              <w:spacing w:before="40" w:after="40"/>
              <w:ind w:left="73"/>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52" w:type="dxa"/>
          </w:tcPr>
          <w:p w14:paraId="032979F2" w14:textId="77777777" w:rsidR="00464562" w:rsidRPr="00A55E77" w:rsidRDefault="0046456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c>
          <w:tcPr>
            <w:tcW w:w="2376" w:type="dxa"/>
          </w:tcPr>
          <w:p w14:paraId="6937ED83" w14:textId="77777777" w:rsidR="00464562" w:rsidRPr="00A55E77" w:rsidRDefault="0046456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pt-BR"/>
              </w:rPr>
            </w:pPr>
          </w:p>
        </w:tc>
      </w:tr>
    </w:tbl>
    <w:p w14:paraId="06869CC4" w14:textId="77777777" w:rsidR="00980349" w:rsidRPr="00A55E77" w:rsidRDefault="00980349" w:rsidP="00980349">
      <w:pPr>
        <w:spacing w:after="0" w:line="240" w:lineRule="auto"/>
        <w:jc w:val="both"/>
        <w:rPr>
          <w:rFonts w:ascii="Times New Roman" w:eastAsia="Arial" w:hAnsi="Times New Roman" w:cs="Times New Roman"/>
          <w:sz w:val="20"/>
          <w:szCs w:val="20"/>
          <w:lang w:eastAsia="pt-BR"/>
        </w:rPr>
      </w:pPr>
    </w:p>
    <w:p w14:paraId="7538B3F6" w14:textId="77777777" w:rsidR="00980349" w:rsidRPr="00A55E77" w:rsidRDefault="00980349" w:rsidP="00980349">
      <w:pPr>
        <w:jc w:val="both"/>
        <w:rPr>
          <w:rFonts w:ascii="Times New Roman" w:hAnsi="Times New Roman" w:cs="Times New Roman"/>
        </w:rPr>
      </w:pPr>
    </w:p>
    <w:p w14:paraId="1B5CDD61" w14:textId="77777777" w:rsidR="00980349" w:rsidRPr="00A55E77" w:rsidRDefault="00980349" w:rsidP="00980349">
      <w:pPr>
        <w:jc w:val="both"/>
        <w:rPr>
          <w:rFonts w:ascii="Times New Roman" w:hAnsi="Times New Roman" w:cs="Times New Roman"/>
        </w:rPr>
      </w:pPr>
    </w:p>
    <w:p w14:paraId="69D914C8" w14:textId="56BE0E3B" w:rsidR="13C3F524" w:rsidRDefault="13C3F524" w:rsidP="13C3F524">
      <w:pPr>
        <w:jc w:val="both"/>
        <w:rPr>
          <w:rFonts w:ascii="Times New Roman" w:hAnsi="Times New Roman" w:cs="Times New Roman"/>
        </w:rPr>
      </w:pPr>
    </w:p>
    <w:p w14:paraId="11A34BE2" w14:textId="64496FBC" w:rsidR="13C3F524" w:rsidRDefault="13C3F524" w:rsidP="13C3F524">
      <w:pPr>
        <w:jc w:val="both"/>
        <w:rPr>
          <w:rFonts w:ascii="Times New Roman" w:hAnsi="Times New Roman" w:cs="Times New Roman"/>
        </w:rPr>
      </w:pPr>
    </w:p>
    <w:p w14:paraId="796EACDC" w14:textId="192DA009" w:rsidR="13C3F524" w:rsidRDefault="13C3F524" w:rsidP="13C3F524">
      <w:pPr>
        <w:jc w:val="both"/>
        <w:rPr>
          <w:rFonts w:ascii="Times New Roman" w:hAnsi="Times New Roman" w:cs="Times New Roman"/>
        </w:rPr>
      </w:pPr>
    </w:p>
    <w:p w14:paraId="6A4A36BC" w14:textId="4BA6D1AE" w:rsidR="13C3F524" w:rsidRDefault="13C3F524" w:rsidP="13C3F524">
      <w:pPr>
        <w:jc w:val="both"/>
        <w:rPr>
          <w:rFonts w:ascii="Times New Roman" w:hAnsi="Times New Roman" w:cs="Times New Roman"/>
        </w:rPr>
      </w:pPr>
    </w:p>
    <w:p w14:paraId="4F1ACED8" w14:textId="6C738279" w:rsidR="13C3F524" w:rsidRDefault="13C3F524" w:rsidP="13C3F524">
      <w:pPr>
        <w:jc w:val="both"/>
        <w:rPr>
          <w:rFonts w:ascii="Times New Roman" w:hAnsi="Times New Roman" w:cs="Times New Roman"/>
        </w:rPr>
      </w:pPr>
    </w:p>
    <w:p w14:paraId="12031B78" w14:textId="110AA376" w:rsidR="13C3F524" w:rsidRDefault="13C3F524" w:rsidP="13C3F524">
      <w:pPr>
        <w:jc w:val="both"/>
        <w:rPr>
          <w:rFonts w:ascii="Times New Roman" w:hAnsi="Times New Roman" w:cs="Times New Roman"/>
        </w:rPr>
      </w:pPr>
    </w:p>
    <w:p w14:paraId="222FE434" w14:textId="203873DB" w:rsidR="13C3F524" w:rsidRDefault="13C3F524" w:rsidP="13C3F524">
      <w:pPr>
        <w:jc w:val="both"/>
        <w:rPr>
          <w:rFonts w:ascii="Times New Roman" w:hAnsi="Times New Roman" w:cs="Times New Roman"/>
        </w:rPr>
      </w:pPr>
    </w:p>
    <w:p w14:paraId="6423F08D" w14:textId="033BFEA4" w:rsidR="13C3F524" w:rsidRDefault="13C3F524" w:rsidP="13C3F524">
      <w:pPr>
        <w:jc w:val="both"/>
        <w:rPr>
          <w:rFonts w:ascii="Times New Roman" w:hAnsi="Times New Roman" w:cs="Times New Roman"/>
        </w:rPr>
      </w:pPr>
    </w:p>
    <w:p w14:paraId="20A03489" w14:textId="59CB9940" w:rsidR="13C3F524" w:rsidRDefault="13C3F524" w:rsidP="13C3F524">
      <w:pPr>
        <w:jc w:val="both"/>
        <w:rPr>
          <w:rFonts w:ascii="Times New Roman" w:hAnsi="Times New Roman" w:cs="Times New Roman"/>
        </w:rPr>
      </w:pPr>
    </w:p>
    <w:p w14:paraId="1AA049CC" w14:textId="1B219053" w:rsidR="13C3F524" w:rsidRDefault="13C3F524" w:rsidP="13C3F524">
      <w:pPr>
        <w:jc w:val="both"/>
        <w:rPr>
          <w:rFonts w:ascii="Times New Roman" w:hAnsi="Times New Roman" w:cs="Times New Roman"/>
        </w:rPr>
      </w:pPr>
    </w:p>
    <w:p w14:paraId="48EA42DA" w14:textId="7034EF83" w:rsidR="13C3F524" w:rsidRDefault="13C3F524" w:rsidP="13C3F524">
      <w:pPr>
        <w:jc w:val="both"/>
        <w:rPr>
          <w:rFonts w:ascii="Times New Roman" w:hAnsi="Times New Roman" w:cs="Times New Roman"/>
        </w:rPr>
      </w:pPr>
    </w:p>
    <w:p w14:paraId="000CE6D5" w14:textId="1D4377AD" w:rsidR="13C3F524" w:rsidRDefault="13C3F524" w:rsidP="13C3F524">
      <w:pPr>
        <w:jc w:val="both"/>
        <w:rPr>
          <w:rFonts w:ascii="Times New Roman" w:hAnsi="Times New Roman" w:cs="Times New Roman"/>
        </w:rPr>
      </w:pPr>
    </w:p>
    <w:p w14:paraId="656DEB00" w14:textId="3552B7FD" w:rsidR="13C3F524" w:rsidRDefault="13C3F524" w:rsidP="13C3F524">
      <w:pPr>
        <w:jc w:val="both"/>
        <w:rPr>
          <w:rFonts w:ascii="Times New Roman" w:hAnsi="Times New Roman" w:cs="Times New Roman"/>
        </w:rPr>
      </w:pPr>
    </w:p>
    <w:p w14:paraId="6BEF8541" w14:textId="7A48E5C2" w:rsidR="13C3F524" w:rsidRDefault="13C3F524" w:rsidP="13C3F524">
      <w:pPr>
        <w:jc w:val="both"/>
        <w:rPr>
          <w:rFonts w:ascii="Times New Roman" w:hAnsi="Times New Roman" w:cs="Times New Roman"/>
        </w:rPr>
      </w:pPr>
    </w:p>
    <w:p w14:paraId="54A59333" w14:textId="77777777" w:rsidR="00980349" w:rsidRPr="00A55E77" w:rsidRDefault="00980349" w:rsidP="00980349">
      <w:pPr>
        <w:jc w:val="both"/>
        <w:rPr>
          <w:rFonts w:ascii="Times New Roman" w:hAnsi="Times New Roman" w:cs="Times New Roman"/>
        </w:rPr>
      </w:pPr>
    </w:p>
    <w:p w14:paraId="6F0CF7DF" w14:textId="77777777" w:rsidR="00980349" w:rsidRPr="00A55E77" w:rsidRDefault="00980349" w:rsidP="00980349">
      <w:pPr>
        <w:jc w:val="both"/>
        <w:rPr>
          <w:rFonts w:ascii="Times New Roman" w:hAnsi="Times New Roman" w:cs="Times New Roman"/>
        </w:rPr>
      </w:pPr>
    </w:p>
    <w:p w14:paraId="5F8E18E0" w14:textId="77777777" w:rsidR="00980349" w:rsidRPr="00A55E77" w:rsidRDefault="00980349" w:rsidP="00980349">
      <w:pPr>
        <w:jc w:val="right"/>
        <w:rPr>
          <w:rFonts w:ascii="Times New Roman" w:hAnsi="Times New Roman" w:cs="Times New Roman"/>
        </w:rPr>
      </w:pPr>
      <w:r w:rsidRPr="00A55E77">
        <w:rPr>
          <w:rFonts w:ascii="Times New Roman" w:hAnsi="Times New Roman" w:cs="Times New Roman"/>
        </w:rPr>
        <w:t xml:space="preserve">Macapá, </w:t>
      </w:r>
      <w:proofErr w:type="spellStart"/>
      <w:r w:rsidRPr="00A55E77">
        <w:rPr>
          <w:rFonts w:ascii="Times New Roman" w:hAnsi="Times New Roman" w:cs="Times New Roman"/>
        </w:rPr>
        <w:t>xx</w:t>
      </w:r>
      <w:proofErr w:type="spellEnd"/>
      <w:r w:rsidRPr="00A55E77">
        <w:rPr>
          <w:rFonts w:ascii="Times New Roman" w:hAnsi="Times New Roman" w:cs="Times New Roman"/>
        </w:rPr>
        <w:t xml:space="preserve"> de </w:t>
      </w:r>
      <w:proofErr w:type="spellStart"/>
      <w:r w:rsidRPr="00A55E77">
        <w:rPr>
          <w:rFonts w:ascii="Times New Roman" w:hAnsi="Times New Roman" w:cs="Times New Roman"/>
        </w:rPr>
        <w:t>xx</w:t>
      </w:r>
      <w:proofErr w:type="spellEnd"/>
      <w:r w:rsidRPr="00A55E77">
        <w:rPr>
          <w:rFonts w:ascii="Times New Roman" w:hAnsi="Times New Roman" w:cs="Times New Roman"/>
        </w:rPr>
        <w:t xml:space="preserve"> de </w:t>
      </w:r>
      <w:proofErr w:type="spellStart"/>
      <w:r w:rsidRPr="00A55E77">
        <w:rPr>
          <w:rFonts w:ascii="Times New Roman" w:hAnsi="Times New Roman" w:cs="Times New Roman"/>
        </w:rPr>
        <w:t>xx</w:t>
      </w:r>
      <w:proofErr w:type="spellEnd"/>
    </w:p>
    <w:p w14:paraId="695D34BF" w14:textId="77777777" w:rsidR="00980349" w:rsidRPr="00A55E77" w:rsidRDefault="00980349" w:rsidP="00980349">
      <w:pPr>
        <w:jc w:val="both"/>
        <w:rPr>
          <w:rFonts w:ascii="Times New Roman" w:hAnsi="Times New Roman" w:cs="Times New Roman"/>
        </w:rPr>
      </w:pPr>
    </w:p>
    <w:tbl>
      <w:tblPr>
        <w:tblStyle w:val="Tabelacomgrade"/>
        <w:tblW w:w="0" w:type="auto"/>
        <w:tblLook w:val="04A0" w:firstRow="1" w:lastRow="0" w:firstColumn="1" w:lastColumn="0" w:noHBand="0" w:noVBand="1"/>
      </w:tblPr>
      <w:tblGrid>
        <w:gridCol w:w="5098"/>
        <w:gridCol w:w="5098"/>
      </w:tblGrid>
      <w:tr w:rsidR="00980349" w:rsidRPr="00A55E77" w14:paraId="49DEBA54" w14:textId="77777777">
        <w:tc>
          <w:tcPr>
            <w:tcW w:w="5098" w:type="dxa"/>
            <w:tcBorders>
              <w:top w:val="nil"/>
              <w:left w:val="nil"/>
              <w:bottom w:val="nil"/>
              <w:right w:val="nil"/>
            </w:tcBorders>
          </w:tcPr>
          <w:p w14:paraId="37BD6864" w14:textId="77777777" w:rsidR="00980349" w:rsidRPr="00A55E77" w:rsidRDefault="00980349">
            <w:pPr>
              <w:jc w:val="both"/>
              <w:rPr>
                <w:rFonts w:ascii="Arial" w:hAnsi="Arial" w:cs="Arial"/>
              </w:rPr>
            </w:pPr>
            <w:r w:rsidRPr="00A55E77">
              <w:rPr>
                <w:rFonts w:ascii="Arial" w:hAnsi="Arial" w:cs="Arial"/>
              </w:rPr>
              <w:t>SERVIDOR RESPONSÁVEL</w:t>
            </w:r>
          </w:p>
          <w:p w14:paraId="785A9878" w14:textId="77777777" w:rsidR="00980349" w:rsidRPr="00A55E77" w:rsidRDefault="00980349">
            <w:pPr>
              <w:jc w:val="both"/>
              <w:rPr>
                <w:rFonts w:ascii="Arial" w:hAnsi="Arial" w:cs="Arial"/>
              </w:rPr>
            </w:pPr>
            <w:r w:rsidRPr="00A55E77">
              <w:rPr>
                <w:rFonts w:ascii="Arial" w:hAnsi="Arial" w:cs="Arial"/>
              </w:rPr>
              <w:t>(assinado eletronicamente)</w:t>
            </w:r>
          </w:p>
          <w:p w14:paraId="4698331F" w14:textId="77777777" w:rsidR="00980349" w:rsidRPr="00A55E77" w:rsidRDefault="00980349">
            <w:pPr>
              <w:jc w:val="both"/>
              <w:rPr>
                <w:rFonts w:ascii="Arial" w:hAnsi="Arial" w:cs="Arial"/>
              </w:rPr>
            </w:pPr>
          </w:p>
        </w:tc>
        <w:tc>
          <w:tcPr>
            <w:tcW w:w="5098" w:type="dxa"/>
            <w:tcBorders>
              <w:top w:val="nil"/>
              <w:left w:val="nil"/>
              <w:bottom w:val="nil"/>
              <w:right w:val="nil"/>
            </w:tcBorders>
          </w:tcPr>
          <w:p w14:paraId="57EE0C18" w14:textId="77777777" w:rsidR="00980349" w:rsidRPr="00A55E77" w:rsidRDefault="00980349">
            <w:pPr>
              <w:jc w:val="both"/>
              <w:rPr>
                <w:rFonts w:ascii="Arial" w:hAnsi="Arial" w:cs="Arial"/>
              </w:rPr>
            </w:pPr>
            <w:r w:rsidRPr="00A55E77">
              <w:rPr>
                <w:rFonts w:ascii="Arial" w:hAnsi="Arial" w:cs="Arial"/>
              </w:rPr>
              <w:t>CHEFIA IMEDIATA</w:t>
            </w:r>
          </w:p>
          <w:p w14:paraId="6252DAC5" w14:textId="77777777" w:rsidR="00980349" w:rsidRPr="00A55E77" w:rsidRDefault="00980349">
            <w:pPr>
              <w:jc w:val="both"/>
              <w:rPr>
                <w:rFonts w:ascii="Arial" w:hAnsi="Arial" w:cs="Arial"/>
              </w:rPr>
            </w:pPr>
            <w:r w:rsidRPr="00A55E77">
              <w:rPr>
                <w:rFonts w:ascii="Arial" w:hAnsi="Arial" w:cs="Arial"/>
              </w:rPr>
              <w:t>(assinado eletronicamente)</w:t>
            </w:r>
          </w:p>
          <w:p w14:paraId="1F9FA08B" w14:textId="77777777" w:rsidR="00980349" w:rsidRPr="00A55E77" w:rsidRDefault="00980349">
            <w:pPr>
              <w:jc w:val="both"/>
              <w:rPr>
                <w:rFonts w:ascii="Arial" w:hAnsi="Arial" w:cs="Arial"/>
              </w:rPr>
            </w:pPr>
          </w:p>
        </w:tc>
      </w:tr>
    </w:tbl>
    <w:p w14:paraId="009F0D73" w14:textId="77777777" w:rsidR="00980349" w:rsidRPr="00A55E77" w:rsidRDefault="00980349" w:rsidP="00980349">
      <w:pPr>
        <w:jc w:val="both"/>
        <w:rPr>
          <w:rFonts w:ascii="Arial" w:hAnsi="Arial" w:cs="Arial"/>
        </w:rPr>
      </w:pPr>
    </w:p>
    <w:p w14:paraId="72509C53" w14:textId="77777777" w:rsidR="00717F0D" w:rsidRDefault="00717F0D"/>
    <w:sectPr w:rsidR="00717F0D" w:rsidSect="00980349">
      <w:headerReference w:type="default" r:id="rId7"/>
      <w:pgSz w:w="11906" w:h="16838"/>
      <w:pgMar w:top="1417" w:right="707"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836D1" w14:textId="77777777" w:rsidR="009D3337" w:rsidRDefault="009D3337">
      <w:pPr>
        <w:spacing w:after="0" w:line="240" w:lineRule="auto"/>
      </w:pPr>
      <w:r>
        <w:separator/>
      </w:r>
    </w:p>
  </w:endnote>
  <w:endnote w:type="continuationSeparator" w:id="0">
    <w:p w14:paraId="4ACB4BA8" w14:textId="77777777" w:rsidR="009D3337" w:rsidRDefault="009D3337">
      <w:pPr>
        <w:spacing w:after="0" w:line="240" w:lineRule="auto"/>
      </w:pPr>
      <w:r>
        <w:continuationSeparator/>
      </w:r>
    </w:p>
  </w:endnote>
  <w:endnote w:type="continuationNotice" w:id="1">
    <w:p w14:paraId="64C20C72" w14:textId="77777777" w:rsidR="009D3337" w:rsidRDefault="009D33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A36C6" w14:textId="77777777" w:rsidR="009D3337" w:rsidRDefault="009D3337">
      <w:pPr>
        <w:spacing w:after="0" w:line="240" w:lineRule="auto"/>
      </w:pPr>
      <w:r>
        <w:separator/>
      </w:r>
    </w:p>
  </w:footnote>
  <w:footnote w:type="continuationSeparator" w:id="0">
    <w:p w14:paraId="224BEE60" w14:textId="77777777" w:rsidR="009D3337" w:rsidRDefault="009D3337">
      <w:pPr>
        <w:spacing w:after="0" w:line="240" w:lineRule="auto"/>
      </w:pPr>
      <w:r>
        <w:continuationSeparator/>
      </w:r>
    </w:p>
  </w:footnote>
  <w:footnote w:type="continuationNotice" w:id="1">
    <w:p w14:paraId="088ECCFD" w14:textId="77777777" w:rsidR="009D3337" w:rsidRDefault="009D33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6CDF6" w14:textId="18F66EED" w:rsidR="00EB60B9" w:rsidRDefault="00B82295">
    <w:pPr>
      <w:pStyle w:val="Cabealho"/>
      <w:tabs>
        <w:tab w:val="clear" w:pos="4252"/>
        <w:tab w:val="clear" w:pos="8504"/>
        <w:tab w:val="left" w:pos="6140"/>
      </w:tabs>
    </w:pPr>
    <w:r>
      <w:rPr>
        <w:noProof/>
      </w:rPr>
      <w:pict w14:anchorId="2EC96700">
        <v:shapetype id="_x0000_t202" coordsize="21600,21600" o:spt="202" path="m,l,21600r21600,l21600,xe">
          <v:stroke joinstyle="miter"/>
          <v:path gradientshapeok="t" o:connecttype="rect"/>
        </v:shapetype>
        <v:shape id="Caixa de Texto 2" o:spid="_x0000_s1026" type="#_x0000_t202" style="position:absolute;margin-left:35.75pt;margin-top:-15pt;width:336.35pt;height:47.8pt;z-index:251658241;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" filled="f" stroked="f">
          <v:textbox>
            <w:txbxContent>
              <w:p w14:paraId="0104CD26" w14:textId="77777777" w:rsidR="00EB60B9" w:rsidRPr="00E907DF" w:rsidRDefault="00EB60B9">
                <w:pPr>
                  <w:spacing w:after="0"/>
                  <w:jc w:val="center"/>
                  <w:rPr>
                    <w:rFonts w:ascii="Times New Roman" w:hAnsi="Times New Roman" w:cs="Times New Roman"/>
                    <w:b/>
                    <w:bCs/>
                    <w:color w:val="FFFFFF" w:themeColor="background1"/>
                  </w:rPr>
                </w:pPr>
                <w:r w:rsidRPr="00E907DF">
                  <w:rPr>
                    <w:rFonts w:ascii="Times New Roman" w:hAnsi="Times New Roman" w:cs="Times New Roman"/>
                    <w:b/>
                    <w:bCs/>
                    <w:color w:val="FFFFFF" w:themeColor="background1"/>
                  </w:rPr>
                  <w:t>GOVERNO DO ESTADO DO AMAPÁ</w:t>
                </w:r>
              </w:p>
              <w:p w14:paraId="303EC901" w14:textId="77777777" w:rsidR="00EB60B9" w:rsidRPr="00E907DF" w:rsidRDefault="00EB60B9">
                <w:pPr>
                  <w:spacing w:after="0"/>
                  <w:jc w:val="center"/>
                  <w:rPr>
                    <w:rFonts w:ascii="Times New Roman" w:hAnsi="Times New Roman" w:cs="Times New Roman"/>
                    <w:b/>
                    <w:bCs/>
                    <w:color w:val="FFFFFF" w:themeColor="background1"/>
                  </w:rPr>
                </w:pPr>
                <w:r w:rsidRPr="00E907DF">
                  <w:rPr>
                    <w:rFonts w:ascii="Times New Roman" w:hAnsi="Times New Roman" w:cs="Times New Roman"/>
                    <w:b/>
                    <w:bCs/>
                    <w:color w:val="FFFFFF" w:themeColor="background1"/>
                  </w:rPr>
                  <w:t>SECRETARIA DE COMPRAS E LICITAÇÕES DO ESTADO DO AMAPÁ</w:t>
                </w:r>
              </w:p>
            </w:txbxContent>
          </v:textbox>
          <w10:wrap type="square"/>
        </v:shape>
      </w:pict>
    </w:r>
    <w:r>
      <w:rPr>
        <w:noProof/>
      </w:rPr>
      <w:pict w14:anchorId="70D39B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788048" o:spid="_x0000_s1025" type="#_x0000_t75" style="position:absolute;margin-left:-49pt;margin-top:-82.3pt;width:595.45pt;height:841.9pt;z-index:-251658240;mso-position-horizontal-relative:margin;mso-position-vertical-relative:margin" o:allowincell="f">
          <v:imagedata r:id="rId1" o:title="Papel Timbrado - Secretarias"/>
          <w10:wrap anchorx="margin" anchory="margin"/>
        </v:shape>
      </w:pict>
    </w:r>
    <w:r w:rsidR="00EB60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276B3"/>
    <w:multiLevelType w:val="hybridMultilevel"/>
    <w:tmpl w:val="557E59C8"/>
    <w:lvl w:ilvl="0" w:tplc="A7E457D8">
      <w:start w:val="1"/>
      <w:numFmt w:val="lowerLetter"/>
      <w:lvlText w:val="%1)"/>
      <w:lvlJc w:val="left"/>
      <w:pPr>
        <w:ind w:left="720" w:hanging="360"/>
      </w:pPr>
      <w:rPr>
        <w:rFonts w:eastAsiaTheme="minorHAnsi"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C330B11"/>
    <w:multiLevelType w:val="hybridMultilevel"/>
    <w:tmpl w:val="599C435E"/>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6F9739F9"/>
    <w:multiLevelType w:val="hybridMultilevel"/>
    <w:tmpl w:val="061837A0"/>
    <w:lvl w:ilvl="0" w:tplc="78745D9E">
      <w:start w:val="1"/>
      <w:numFmt w:val="lowerLetter"/>
      <w:lvlText w:val="%1)"/>
      <w:lvlJc w:val="left"/>
      <w:pPr>
        <w:ind w:left="720" w:hanging="360"/>
      </w:pPr>
      <w:rPr>
        <w:rFonts w:eastAsia="Times New Roman" w:hint="default"/>
        <w:sz w:val="16"/>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DFB615D"/>
    <w:multiLevelType w:val="hybridMultilevel"/>
    <w:tmpl w:val="68645050"/>
    <w:lvl w:ilvl="0" w:tplc="8254591E">
      <w:start w:val="1"/>
      <w:numFmt w:val="bullet"/>
      <w:lvlText w:val=""/>
      <w:lvlJc w:val="left"/>
      <w:pPr>
        <w:ind w:left="501" w:hanging="360"/>
      </w:pPr>
      <w:rPr>
        <w:rFonts w:ascii="Symbol" w:hAnsi="Symbol" w:hint="default"/>
        <w:strike w:val="0"/>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721513">
    <w:abstractNumId w:val="3"/>
  </w:num>
  <w:num w:numId="2" w16cid:durableId="596912593">
    <w:abstractNumId w:val="1"/>
  </w:num>
  <w:num w:numId="3" w16cid:durableId="703558418">
    <w:abstractNumId w:val="2"/>
  </w:num>
  <w:num w:numId="4" w16cid:durableId="667907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980349"/>
    <w:rsid w:val="001A2979"/>
    <w:rsid w:val="001D4D73"/>
    <w:rsid w:val="00227C96"/>
    <w:rsid w:val="0024749A"/>
    <w:rsid w:val="002704C4"/>
    <w:rsid w:val="00363E78"/>
    <w:rsid w:val="00464562"/>
    <w:rsid w:val="004746F8"/>
    <w:rsid w:val="00477E85"/>
    <w:rsid w:val="00510179"/>
    <w:rsid w:val="005527FB"/>
    <w:rsid w:val="005932C3"/>
    <w:rsid w:val="00633587"/>
    <w:rsid w:val="006A47C4"/>
    <w:rsid w:val="007050DD"/>
    <w:rsid w:val="007125E0"/>
    <w:rsid w:val="00717F0D"/>
    <w:rsid w:val="007F5E13"/>
    <w:rsid w:val="008C1873"/>
    <w:rsid w:val="00980349"/>
    <w:rsid w:val="009D3337"/>
    <w:rsid w:val="00A36776"/>
    <w:rsid w:val="00A9426E"/>
    <w:rsid w:val="00B37EB2"/>
    <w:rsid w:val="00B60F68"/>
    <w:rsid w:val="00B64304"/>
    <w:rsid w:val="00BD5B3A"/>
    <w:rsid w:val="00C44292"/>
    <w:rsid w:val="00C8225E"/>
    <w:rsid w:val="00CA3F80"/>
    <w:rsid w:val="00D32AB9"/>
    <w:rsid w:val="00DD1A0E"/>
    <w:rsid w:val="00DD4284"/>
    <w:rsid w:val="00DE0CF2"/>
    <w:rsid w:val="00EB60B9"/>
    <w:rsid w:val="00F73DC8"/>
    <w:rsid w:val="00FB7B7E"/>
    <w:rsid w:val="03048D31"/>
    <w:rsid w:val="13C3F5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3D8F6"/>
  <w15:chartTrackingRefBased/>
  <w15:docId w15:val="{2E8E436C-ECB5-45EA-BC4A-6C772E348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349"/>
    <w:rPr>
      <w:kern w:val="0"/>
    </w:rPr>
  </w:style>
  <w:style w:type="paragraph" w:styleId="Ttulo1">
    <w:name w:val="heading 1"/>
    <w:basedOn w:val="Normal"/>
    <w:next w:val="Normal"/>
    <w:link w:val="Ttulo1Char"/>
    <w:uiPriority w:val="9"/>
    <w:qFormat/>
    <w:rsid w:val="009803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9803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8034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98034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98034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98034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8034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8034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8034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8034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980349"/>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980349"/>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980349"/>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980349"/>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98034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8034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8034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80349"/>
    <w:rPr>
      <w:rFonts w:eastAsiaTheme="majorEastAsia" w:cstheme="majorBidi"/>
      <w:color w:val="272727" w:themeColor="text1" w:themeTint="D8"/>
    </w:rPr>
  </w:style>
  <w:style w:type="paragraph" w:styleId="Ttulo">
    <w:name w:val="Title"/>
    <w:basedOn w:val="Normal"/>
    <w:next w:val="Normal"/>
    <w:link w:val="TtuloChar"/>
    <w:uiPriority w:val="10"/>
    <w:qFormat/>
    <w:rsid w:val="00980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8034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8034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8034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80349"/>
    <w:pPr>
      <w:spacing w:before="160"/>
      <w:jc w:val="center"/>
    </w:pPr>
    <w:rPr>
      <w:i/>
      <w:iCs/>
      <w:color w:val="404040" w:themeColor="text1" w:themeTint="BF"/>
    </w:rPr>
  </w:style>
  <w:style w:type="character" w:customStyle="1" w:styleId="CitaoChar">
    <w:name w:val="Citação Char"/>
    <w:basedOn w:val="Fontepargpadro"/>
    <w:link w:val="Citao"/>
    <w:uiPriority w:val="29"/>
    <w:rsid w:val="00980349"/>
    <w:rPr>
      <w:i/>
      <w:iCs/>
      <w:color w:val="404040" w:themeColor="text1" w:themeTint="BF"/>
    </w:rPr>
  </w:style>
  <w:style w:type="paragraph" w:styleId="PargrafodaLista">
    <w:name w:val="List Paragraph"/>
    <w:basedOn w:val="Normal"/>
    <w:uiPriority w:val="1"/>
    <w:qFormat/>
    <w:rsid w:val="00980349"/>
    <w:pPr>
      <w:ind w:left="720"/>
      <w:contextualSpacing/>
    </w:pPr>
  </w:style>
  <w:style w:type="character" w:styleId="nfaseIntensa">
    <w:name w:val="Intense Emphasis"/>
    <w:basedOn w:val="Fontepargpadro"/>
    <w:uiPriority w:val="21"/>
    <w:qFormat/>
    <w:rsid w:val="00980349"/>
    <w:rPr>
      <w:i/>
      <w:iCs/>
      <w:color w:val="2F5496" w:themeColor="accent1" w:themeShade="BF"/>
    </w:rPr>
  </w:style>
  <w:style w:type="paragraph" w:styleId="CitaoIntensa">
    <w:name w:val="Intense Quote"/>
    <w:basedOn w:val="Normal"/>
    <w:next w:val="Normal"/>
    <w:link w:val="CitaoIntensaChar"/>
    <w:uiPriority w:val="30"/>
    <w:qFormat/>
    <w:rsid w:val="009803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980349"/>
    <w:rPr>
      <w:i/>
      <w:iCs/>
      <w:color w:val="2F5496" w:themeColor="accent1" w:themeShade="BF"/>
    </w:rPr>
  </w:style>
  <w:style w:type="character" w:styleId="RefernciaIntensa">
    <w:name w:val="Intense Reference"/>
    <w:basedOn w:val="Fontepargpadro"/>
    <w:uiPriority w:val="32"/>
    <w:qFormat/>
    <w:rsid w:val="00980349"/>
    <w:rPr>
      <w:b/>
      <w:bCs/>
      <w:smallCaps/>
      <w:color w:val="2F5496" w:themeColor="accent1" w:themeShade="BF"/>
      <w:spacing w:val="5"/>
    </w:rPr>
  </w:style>
  <w:style w:type="table" w:styleId="Tabelacomgrade">
    <w:name w:val="Table Grid"/>
    <w:basedOn w:val="Tabelanormal"/>
    <w:uiPriority w:val="39"/>
    <w:rsid w:val="0098034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8034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80349"/>
    <w:rPr>
      <w:kern w:val="0"/>
    </w:rPr>
  </w:style>
  <w:style w:type="table" w:styleId="TabeladeLista4-nfase6">
    <w:name w:val="List Table 4 Accent 6"/>
    <w:basedOn w:val="Tabelanormal"/>
    <w:uiPriority w:val="49"/>
    <w:rsid w:val="00980349"/>
    <w:pPr>
      <w:spacing w:after="0" w:line="240" w:lineRule="auto"/>
    </w:pPr>
    <w:rPr>
      <w:kern w:val="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odap">
    <w:name w:val="footer"/>
    <w:basedOn w:val="Normal"/>
    <w:link w:val="RodapChar"/>
    <w:uiPriority w:val="99"/>
    <w:semiHidden/>
    <w:unhideWhenUsed/>
    <w:rsid w:val="00A9426E"/>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A9426E"/>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21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1573</Words>
  <Characters>8496</Characters>
  <Application>Microsoft Office Word</Application>
  <DocSecurity>0</DocSecurity>
  <Lines>70</Lines>
  <Paragraphs>20</Paragraphs>
  <ScaleCrop>false</ScaleCrop>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eylani tavares</dc:creator>
  <cp:keywords/>
  <dc:description/>
  <cp:lastModifiedBy>eylani tavares</cp:lastModifiedBy>
  <cp:revision>22</cp:revision>
  <dcterms:created xsi:type="dcterms:W3CDTF">2024-12-23T03:57:00Z</dcterms:created>
  <dcterms:modified xsi:type="dcterms:W3CDTF">2025-02-14T21:15:00Z</dcterms:modified>
</cp:coreProperties>
</file>